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EFAF8" w14:textId="77777777" w:rsidR="00FE4BF6" w:rsidRPr="006811A7" w:rsidRDefault="00FE4BF6" w:rsidP="00B46463">
      <w:pPr>
        <w:spacing w:after="0" w:line="360" w:lineRule="auto"/>
        <w:rPr>
          <w:rFonts w:ascii="Arial" w:hAnsi="Arial" w:cs="Arial"/>
          <w:color w:val="5B5B5B"/>
          <w:sz w:val="18"/>
          <w:szCs w:val="18"/>
          <w:lang w:val="de-DE"/>
        </w:rPr>
      </w:pPr>
    </w:p>
    <w:p w14:paraId="392EA169" w14:textId="3B902953" w:rsidR="004B2D71" w:rsidRPr="006811A7" w:rsidRDefault="000E6B54" w:rsidP="00277F30">
      <w:pPr>
        <w:overflowPunct w:val="0"/>
        <w:autoSpaceDE w:val="0"/>
        <w:autoSpaceDN w:val="0"/>
        <w:adjustRightInd w:val="0"/>
        <w:spacing w:after="0" w:line="240" w:lineRule="auto"/>
        <w:ind w:left="1072" w:right="947"/>
        <w:jc w:val="center"/>
        <w:textAlignment w:val="baseline"/>
        <w:rPr>
          <w:rFonts w:ascii="Courier New" w:hAnsi="Courier New" w:cs="Courier New"/>
          <w:b/>
          <w:color w:val="000090"/>
          <w:sz w:val="28"/>
          <w:szCs w:val="24"/>
          <w:lang w:val="de-DE"/>
        </w:rPr>
      </w:pPr>
      <w:bookmarkStart w:id="0" w:name="_GoBack"/>
      <w:r w:rsidRPr="006811A7">
        <w:rPr>
          <w:rFonts w:ascii="Courier New" w:hAnsi="Courier New" w:cs="Courier New"/>
          <w:b/>
          <w:color w:val="000090"/>
          <w:sz w:val="28"/>
          <w:szCs w:val="24"/>
          <w:lang w:val="de-DE"/>
        </w:rPr>
        <w:t>euNetworks</w:t>
      </w:r>
      <w:r w:rsidR="00BB0FFE">
        <w:rPr>
          <w:rFonts w:ascii="Courier New" w:hAnsi="Courier New" w:cs="Courier New"/>
          <w:b/>
          <w:color w:val="000090"/>
          <w:sz w:val="28"/>
          <w:szCs w:val="24"/>
          <w:lang w:val="de-DE"/>
        </w:rPr>
        <w:t xml:space="preserve">: neue </w:t>
      </w:r>
      <w:r w:rsidR="00E91AEB">
        <w:rPr>
          <w:rFonts w:ascii="Courier New" w:hAnsi="Courier New" w:cs="Courier New"/>
          <w:b/>
          <w:color w:val="000090"/>
          <w:sz w:val="28"/>
          <w:szCs w:val="24"/>
          <w:lang w:val="de-DE"/>
        </w:rPr>
        <w:t>High-Density-</w:t>
      </w:r>
      <w:r w:rsidR="00F56D72" w:rsidRPr="006811A7">
        <w:rPr>
          <w:rFonts w:ascii="Courier New" w:hAnsi="Courier New" w:cs="Courier New"/>
          <w:b/>
          <w:color w:val="000090"/>
          <w:sz w:val="28"/>
          <w:szCs w:val="24"/>
          <w:lang w:val="de-DE"/>
        </w:rPr>
        <w:t xml:space="preserve"> Glasfasernetze</w:t>
      </w:r>
      <w:r w:rsidR="001751E9">
        <w:rPr>
          <w:rFonts w:ascii="Courier New" w:hAnsi="Courier New" w:cs="Courier New"/>
          <w:b/>
          <w:color w:val="000090"/>
          <w:sz w:val="28"/>
          <w:szCs w:val="24"/>
          <w:lang w:val="de-DE"/>
        </w:rPr>
        <w:t xml:space="preserve"> </w:t>
      </w:r>
      <w:r w:rsidR="00F56D72" w:rsidRPr="006811A7">
        <w:rPr>
          <w:rFonts w:ascii="Courier New" w:hAnsi="Courier New" w:cs="Courier New"/>
          <w:b/>
          <w:color w:val="000090"/>
          <w:sz w:val="28"/>
          <w:szCs w:val="24"/>
          <w:lang w:val="de-DE"/>
        </w:rPr>
        <w:t xml:space="preserve">in Mailand und Madrid </w:t>
      </w:r>
    </w:p>
    <w:bookmarkEnd w:id="0"/>
    <w:p w14:paraId="4CF2FE27" w14:textId="77777777" w:rsidR="00DC71F5" w:rsidRPr="006811A7" w:rsidRDefault="00DC71F5" w:rsidP="005345C3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434"/>
        <w:jc w:val="both"/>
        <w:textAlignment w:val="baseline"/>
        <w:rPr>
          <w:rFonts w:ascii="Arial" w:eastAsia="Times New Roman" w:hAnsi="Arial"/>
          <w:color w:val="5B5B5B"/>
          <w:sz w:val="16"/>
          <w:szCs w:val="18"/>
          <w:lang w:val="de-DE"/>
        </w:rPr>
      </w:pPr>
    </w:p>
    <w:p w14:paraId="5585DF39" w14:textId="6208A560" w:rsidR="00F56D72" w:rsidRPr="006811A7" w:rsidRDefault="002D1E2E" w:rsidP="005345C3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804"/>
        <w:textAlignment w:val="baseline"/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</w:pPr>
      <w:r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Installation </w:t>
      </w:r>
      <w:r w:rsidR="00C063CA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von </w:t>
      </w:r>
      <w:r w:rsidR="00F1481B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>High-</w:t>
      </w:r>
      <w:proofErr w:type="spellStart"/>
      <w:r w:rsidR="00F1481B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>Density</w:t>
      </w:r>
      <w:proofErr w:type="spellEnd"/>
      <w:r w:rsidR="00FD14F2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 </w:t>
      </w:r>
      <w:r w:rsidR="001751E9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>Glasfaserk</w:t>
      </w:r>
      <w:r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>abel</w:t>
      </w:r>
      <w:r w:rsidR="00C063CA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n </w:t>
      </w:r>
      <w:r w:rsidR="00F56D72"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in Mailand </w:t>
      </w:r>
      <w:r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>und</w:t>
      </w:r>
      <w:r w:rsidR="00F56D72"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 Madrid</w:t>
      </w:r>
      <w:r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, </w:t>
      </w:r>
      <w:r w:rsidR="00F56D72"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um </w:t>
      </w:r>
      <w:r w:rsidR="00AD3084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dem </w:t>
      </w:r>
      <w:r w:rsidR="006811A7"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Zuwachs an Kunden mit hohem Bandbreitenbedarf gerecht zu werden </w:t>
      </w:r>
    </w:p>
    <w:p w14:paraId="223FC1DB" w14:textId="77BA32AE" w:rsidR="00F56D72" w:rsidRPr="006811A7" w:rsidRDefault="006811A7" w:rsidP="005345C3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804"/>
        <w:textAlignment w:val="baseline"/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</w:pPr>
      <w:r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>d</w:t>
      </w:r>
      <w:r w:rsidR="00F56D72"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irekte Anbindung wichtiger Rechenzentren </w:t>
      </w:r>
      <w:r w:rsidR="00FF28B6"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über </w:t>
      </w:r>
      <w:r w:rsidR="00F1481B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>redundante</w:t>
      </w:r>
      <w:r w:rsidR="00AD3084"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 </w:t>
      </w:r>
      <w:r w:rsidR="00FF28B6"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>Strecken</w:t>
      </w:r>
    </w:p>
    <w:p w14:paraId="210D032C" w14:textId="27B748EE" w:rsidR="00591EE2" w:rsidRPr="006811A7" w:rsidRDefault="00D919EB" w:rsidP="005345C3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804"/>
        <w:textAlignment w:val="baseline"/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</w:pPr>
      <w:r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>Investitionen in d</w:t>
      </w:r>
      <w:r w:rsidR="00AD3084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>ie</w:t>
      </w:r>
      <w:r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 Metro-</w:t>
      </w:r>
      <w:r w:rsidR="00F1481B"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>Netz</w:t>
      </w:r>
      <w:r w:rsidR="00F1481B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>e</w:t>
      </w:r>
      <w:r w:rsidR="00F1481B"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 </w:t>
      </w:r>
      <w:r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folgen </w:t>
      </w:r>
      <w:r w:rsidR="00F1481B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>dem</w:t>
      </w:r>
      <w:r w:rsidR="00E87F2C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 </w:t>
      </w:r>
      <w:r w:rsidRPr="006811A7">
        <w:rPr>
          <w:rFonts w:ascii="Arial" w:eastAsia="Times New Roman" w:hAnsi="Arial"/>
          <w:color w:val="404040" w:themeColor="text1" w:themeTint="BF"/>
          <w:sz w:val="18"/>
          <w:szCs w:val="18"/>
          <w:lang w:val="de-DE"/>
        </w:rPr>
        <w:t xml:space="preserve">Ausbau des Langstreckennetzes in Frankreich, Spanien und Italien im Jahr 2018 </w:t>
      </w:r>
      <w:r w:rsidR="00F56D72" w:rsidRPr="006811A7">
        <w:rPr>
          <w:rFonts w:ascii="Arial" w:eastAsia="Times New Roman" w:hAnsi="Arial"/>
          <w:color w:val="404040" w:themeColor="text1" w:themeTint="BF"/>
          <w:szCs w:val="18"/>
          <w:lang w:val="de-DE"/>
        </w:rPr>
        <w:t xml:space="preserve"> </w:t>
      </w:r>
    </w:p>
    <w:p w14:paraId="0B3F8322" w14:textId="77777777" w:rsidR="00132E4D" w:rsidRPr="006811A7" w:rsidRDefault="00132E4D" w:rsidP="00B46463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1434"/>
        <w:jc w:val="both"/>
        <w:textAlignment w:val="baseline"/>
        <w:rPr>
          <w:rFonts w:ascii="Arial" w:eastAsia="Times New Roman" w:hAnsi="Arial"/>
          <w:color w:val="5B5B5B"/>
          <w:sz w:val="16"/>
          <w:szCs w:val="18"/>
          <w:lang w:val="de-DE"/>
        </w:rPr>
      </w:pPr>
    </w:p>
    <w:p w14:paraId="1E966228" w14:textId="38CEADEA" w:rsidR="003F3739" w:rsidRPr="006811A7" w:rsidRDefault="00BA7199" w:rsidP="005345C3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  <w:lang w:val="de-DE"/>
        </w:rPr>
        <w:t>Frankfurt</w:t>
      </w:r>
      <w:r w:rsidR="00F62DB6">
        <w:rPr>
          <w:rFonts w:ascii="Arial" w:hAnsi="Arial" w:cs="Arial"/>
          <w:b/>
          <w:color w:val="404040" w:themeColor="text1" w:themeTint="BF"/>
          <w:sz w:val="20"/>
          <w:szCs w:val="20"/>
          <w:lang w:val="de-DE"/>
        </w:rPr>
        <w:t xml:space="preserve">, </w:t>
      </w:r>
      <w:r w:rsidR="00277F30">
        <w:rPr>
          <w:rFonts w:ascii="Arial" w:hAnsi="Arial" w:cs="Arial"/>
          <w:b/>
          <w:color w:val="404040" w:themeColor="text1" w:themeTint="BF"/>
          <w:sz w:val="20"/>
          <w:szCs w:val="20"/>
          <w:lang w:val="de-DE"/>
        </w:rPr>
        <w:t>19.</w:t>
      </w:r>
      <w:r w:rsidR="00F56D72" w:rsidRPr="006811A7">
        <w:rPr>
          <w:rFonts w:ascii="Arial" w:hAnsi="Arial" w:cs="Arial"/>
          <w:b/>
          <w:color w:val="404040" w:themeColor="text1" w:themeTint="BF"/>
          <w:sz w:val="20"/>
          <w:szCs w:val="20"/>
          <w:lang w:val="de-DE"/>
        </w:rPr>
        <w:t xml:space="preserve"> September</w:t>
      </w:r>
      <w:r w:rsidR="00EC0B76" w:rsidRPr="006811A7">
        <w:rPr>
          <w:rFonts w:ascii="Arial" w:hAnsi="Arial" w:cs="Arial"/>
          <w:b/>
          <w:color w:val="404040" w:themeColor="text1" w:themeTint="BF"/>
          <w:sz w:val="20"/>
          <w:szCs w:val="20"/>
          <w:lang w:val="de-DE"/>
        </w:rPr>
        <w:t xml:space="preserve"> 2019</w:t>
      </w:r>
      <w:r w:rsidR="00A25268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E87F2C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–</w:t>
      </w:r>
      <w:r w:rsidR="0099740E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E87F2C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Das </w:t>
      </w:r>
      <w:r w:rsidR="00E87F2C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westeuropäische</w:t>
      </w:r>
      <w:r w:rsidR="00FD14F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E87F2C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Bandbreiten-Infrastrukturunternehmen </w:t>
      </w:r>
      <w:r w:rsidR="0099740E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euNetworks</w:t>
      </w:r>
      <w:r w:rsidR="00F4788F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Group Limited </w:t>
      </w:r>
      <w:r w:rsidR="00F4788F" w:rsidRPr="006811A7">
        <w:rPr>
          <w:rFonts w:ascii="Arial" w:hAnsi="Arial" w:cs="Arial"/>
          <w:b/>
          <w:color w:val="404040" w:themeColor="text1" w:themeTint="BF"/>
          <w:sz w:val="20"/>
          <w:szCs w:val="20"/>
          <w:lang w:val="de-DE"/>
        </w:rPr>
        <w:t>("euNetworks"</w:t>
      </w:r>
      <w:r w:rsidR="0099740E" w:rsidRPr="006811A7">
        <w:rPr>
          <w:rFonts w:ascii="Arial" w:hAnsi="Arial" w:cs="Arial"/>
          <w:b/>
          <w:color w:val="404040" w:themeColor="text1" w:themeTint="BF"/>
          <w:sz w:val="20"/>
          <w:szCs w:val="20"/>
          <w:lang w:val="de-DE"/>
        </w:rPr>
        <w:t>)</w:t>
      </w:r>
      <w:r w:rsidR="0099740E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AD3084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hat heute bekannt gegeben, dass es weitere Investitionen </w:t>
      </w:r>
      <w:r w:rsidR="00E87F2C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in sein europäisches Netz</w:t>
      </w:r>
      <w:r w:rsidR="00AD3084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getätigt hat</w:t>
      </w:r>
      <w:r w:rsidR="00F1481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. In</w:t>
      </w:r>
      <w:r w:rsidR="00C063C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Mailand und </w:t>
      </w:r>
      <w:r w:rsidR="00F1481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in </w:t>
      </w:r>
      <w:r w:rsidR="00C063C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Madrid </w:t>
      </w:r>
      <w:r w:rsidR="00F1481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wurden </w:t>
      </w:r>
      <w:r w:rsidR="004409A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Leerrohr</w:t>
      </w:r>
      <w:r w:rsidR="00F1481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e</w:t>
      </w:r>
      <w:r w:rsidR="000D409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verlegt und mit </w:t>
      </w:r>
      <w:r w:rsidR="00F1481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High-</w:t>
      </w:r>
      <w:proofErr w:type="spellStart"/>
      <w:r w:rsidR="00F1481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Density</w:t>
      </w:r>
      <w:proofErr w:type="spellEnd"/>
      <w:r w:rsidR="00FD14F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5C40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Glasfaserkabeln </w:t>
      </w:r>
      <w:r w:rsidR="000D409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ausgestattet</w:t>
      </w:r>
      <w:r w:rsidR="005C40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.</w:t>
      </w:r>
      <w:r w:rsidR="00C063C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4409A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Die beiden </w:t>
      </w:r>
      <w:r w:rsidR="00E174AC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neuen </w:t>
      </w:r>
      <w:r w:rsidR="005C40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Stadt-</w:t>
      </w:r>
      <w:r w:rsidR="00E174AC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Netze decken </w:t>
      </w:r>
      <w:r w:rsidR="00AD3084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de</w:t>
      </w:r>
      <w:r w:rsidR="00F1481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n</w:t>
      </w:r>
      <w:r w:rsidR="00AD3084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5C40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hohe</w:t>
      </w:r>
      <w:r w:rsidR="00FD14F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n</w:t>
      </w:r>
      <w:r w:rsidR="005C40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D178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Bandbreitenbedarf</w:t>
      </w:r>
      <w:r w:rsidR="006D27DF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F1481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der Kunden in den wichtigen Regionen </w:t>
      </w:r>
      <w:r w:rsidR="00D91C53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ab</w:t>
      </w:r>
      <w:r w:rsidR="00F1481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. So wurden z.B. </w:t>
      </w:r>
      <w:r w:rsidR="005C40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die </w:t>
      </w:r>
      <w:r w:rsidR="00A466E4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Finanzviertel</w:t>
      </w:r>
      <w:r w:rsidR="004409A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, </w:t>
      </w:r>
      <w:r w:rsidR="00FB4177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die</w:t>
      </w:r>
      <w:r w:rsidR="00A466E4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5C40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„</w:t>
      </w:r>
      <w:r w:rsidR="00D178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Silicon Alley</w:t>
      </w:r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"</w:t>
      </w:r>
      <w:r w:rsidR="005C40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in Madrid</w:t>
      </w:r>
      <w:r w:rsidR="00A465B9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und d</w:t>
      </w:r>
      <w:r w:rsidR="00054E81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ie wichtigsten Rechenzentren</w:t>
      </w:r>
      <w:r w:rsidR="00F1481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an das Netz angebunden</w:t>
      </w:r>
      <w:r w:rsidR="00054E81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. </w:t>
      </w:r>
    </w:p>
    <w:p w14:paraId="383FDFCE" w14:textId="2B9187CD" w:rsidR="0013251A" w:rsidRPr="006811A7" w:rsidRDefault="00D178D6" w:rsidP="005345C3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r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Das Unternehmen konzentriert sich auf </w:t>
      </w:r>
      <w:r w:rsidR="00F1481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Rechenzentrumskopplung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en mittels </w:t>
      </w:r>
      <w:proofErr w:type="spellStart"/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hochperformanter</w:t>
      </w:r>
      <w:proofErr w:type="spellEnd"/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proofErr w:type="spellStart"/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Datenübertragunstechnik</w:t>
      </w:r>
      <w:proofErr w:type="spellEnd"/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8C730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sowohl innerhalb von</w:t>
      </w:r>
      <w:r w:rsidR="00BC39DA" w:rsidRPr="00BC39D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europäischen </w:t>
      </w:r>
      <w:r w:rsidR="00BC39DA" w:rsidRPr="00BC39D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Städten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, als auch</w:t>
      </w:r>
      <w:r w:rsidR="00BC39DA" w:rsidRPr="00BC39D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auf überregionaler Fernebene</w:t>
      </w:r>
      <w:r w:rsidR="00BC39D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. </w:t>
      </w:r>
      <w:r w:rsidR="00B10C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Als führender Bandbreiten-Infrastrukturanbieter besitzt und betreibt euNetworks </w:t>
      </w:r>
      <w:r w:rsidR="004E21F8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engmaschige </w:t>
      </w:r>
      <w:r w:rsidR="00B10C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Glasfasernetze in 17 </w:t>
      </w:r>
      <w:r w:rsidR="00B502E6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europäischen </w:t>
      </w:r>
      <w:r w:rsidR="00B10C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Städten</w:t>
      </w:r>
      <w:r w:rsidR="00BC39D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,</w:t>
      </w:r>
      <w:r w:rsidR="00B10C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und betreibt </w:t>
      </w:r>
      <w:r w:rsidR="00B10C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ein 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redundantes</w:t>
      </w:r>
      <w:r w:rsidR="00D66702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B10C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Langstreckennetz</w:t>
      </w:r>
      <w:r w:rsidR="00193611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auf der Fernebene</w:t>
      </w:r>
      <w:r w:rsidR="00193611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. </w:t>
      </w:r>
      <w:r w:rsidR="00B10C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euNetworks investiert 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kontinuierlich</w:t>
      </w:r>
      <w:r w:rsidR="00D66702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B10C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in sein Netzwerk, </w:t>
      </w:r>
      <w:r w:rsidR="00193611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entwickelt </w:t>
      </w:r>
      <w:r w:rsidR="00BC39D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einzigartige 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redundante </w:t>
      </w:r>
      <w:r w:rsidR="00B10C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Routen</w:t>
      </w:r>
      <w:r w:rsidR="007D5D11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mit welchen sie </w:t>
      </w:r>
      <w:r w:rsidR="007D5D11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Rechenzentren</w:t>
      </w:r>
      <w:r w:rsidR="0011271F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an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bindet</w:t>
      </w:r>
      <w:r w:rsidR="0011271F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, 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die als </w:t>
      </w:r>
      <w:proofErr w:type="spellStart"/>
      <w:r w:rsidR="00332994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Cloud</w:t>
      </w:r>
      <w:proofErr w:type="spellEnd"/>
      <w:r w:rsidR="00332994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-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Plattformen der großen Anbieter, als</w:t>
      </w:r>
      <w:r w:rsidR="00E364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B10C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Daten</w:t>
      </w:r>
      <w:r w:rsidR="00D4385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zentrums-C</w:t>
      </w:r>
      <w:r w:rsidR="00B10C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luster 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oder als</w:t>
      </w:r>
      <w:r w:rsidR="00D66702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D4385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Netzwerk-</w:t>
      </w:r>
      <w:r w:rsidR="00B10C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Aggregationspunkte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dienen</w:t>
      </w:r>
      <w:r w:rsidR="00E364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.</w:t>
      </w:r>
      <w:r w:rsidR="00B10C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Diese Investitionen </w:t>
      </w:r>
      <w:r w:rsidR="00332994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fördern </w:t>
      </w:r>
      <w:r w:rsidR="00B10C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das </w:t>
      </w:r>
      <w:r w:rsidR="00CE70A3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weitere </w:t>
      </w:r>
      <w:r w:rsidR="00B10C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Wachstum des Unternehmens</w:t>
      </w:r>
      <w:r w:rsidR="00BA26A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und richten sich </w:t>
      </w:r>
      <w:r w:rsidR="005F63D4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nach </w:t>
      </w:r>
      <w:r w:rsidR="00A465B9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de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m</w:t>
      </w:r>
      <w:r w:rsidR="00332994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wachsenden </w:t>
      </w:r>
      <w:r w:rsidR="00D5049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Bandbreitenk</w:t>
      </w:r>
      <w:r w:rsidR="00D667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apazitätsbedarf</w:t>
      </w:r>
      <w:r w:rsidR="00D66702" w:rsidRPr="00E364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B10CD6" w:rsidRPr="005345C3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seiner</w:t>
      </w:r>
      <w:r w:rsidR="00B10CD6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Kunden. </w:t>
      </w:r>
    </w:p>
    <w:p w14:paraId="3B53D6F8" w14:textId="31B5004C" w:rsidR="00A51613" w:rsidRPr="006811A7" w:rsidRDefault="0038757A" w:rsidP="005345C3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euNetworks </w:t>
      </w:r>
      <w:r w:rsidR="00ED4003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erhöht die Anzahl seiner </w:t>
      </w:r>
      <w:r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City-Netze</w:t>
      </w:r>
      <w:r w:rsidR="00151AF1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, um den Anforderungen seiner Kunden zu </w:t>
      </w:r>
      <w:r w:rsidR="005F63D4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entsprechen</w:t>
      </w:r>
      <w:r w:rsidR="00151AF1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und </w:t>
      </w:r>
      <w:r w:rsidR="00D5049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so seinen europäischen </w:t>
      </w:r>
      <w:proofErr w:type="spellStart"/>
      <w:r w:rsidR="00D5049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Footprint</w:t>
      </w:r>
      <w:proofErr w:type="spellEnd"/>
      <w:r w:rsidR="00B46431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zu erweitern</w:t>
      </w:r>
      <w:r w:rsidR="00151AF1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. </w:t>
      </w:r>
      <w:r w:rsidR="00A51613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2017 </w:t>
      </w:r>
      <w:r w:rsidR="006F7FE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baute </w:t>
      </w:r>
      <w:r w:rsidR="00BB0FF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das Unternehmen</w:t>
      </w:r>
      <w:r w:rsidR="00A51613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im britischen </w:t>
      </w:r>
      <w:hyperlink r:id="rId9" w:history="1">
        <w:r w:rsidR="00A51613" w:rsidRPr="00277F30">
          <w:rPr>
            <w:rStyle w:val="Hyperlink"/>
            <w:rFonts w:ascii="Arial" w:hAnsi="Arial" w:cs="Arial"/>
            <w:sz w:val="20"/>
            <w:szCs w:val="20"/>
            <w:lang w:val="de-DE"/>
          </w:rPr>
          <w:t>Manchester</w:t>
        </w:r>
      </w:hyperlink>
      <w:r w:rsidR="00A51613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ein neues </w:t>
      </w:r>
      <w:r w:rsidR="00BB0FF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High-Density</w:t>
      </w:r>
      <w:r w:rsidR="006F7FE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-</w:t>
      </w:r>
      <w:r w:rsidR="00BB0FF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Glasfasernetz. </w:t>
      </w:r>
      <w:r w:rsidR="00B46463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Seit </w:t>
      </w:r>
      <w:r w:rsidR="00D5049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Beginn 2019</w:t>
      </w:r>
      <w:r w:rsidR="006F7FE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ist </w:t>
      </w:r>
      <w:r w:rsidR="00D5049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nun auch </w:t>
      </w:r>
      <w:hyperlink r:id="rId10" w:history="1">
        <w:r w:rsidR="006F7FE0" w:rsidRPr="004F3325">
          <w:rPr>
            <w:rStyle w:val="Hyperlink"/>
            <w:rFonts w:ascii="Arial" w:hAnsi="Arial" w:cs="Arial"/>
            <w:sz w:val="20"/>
            <w:szCs w:val="20"/>
            <w:lang w:val="de-DE"/>
          </w:rPr>
          <w:t>Wien</w:t>
        </w:r>
      </w:hyperlink>
      <w:r w:rsidR="006F7FE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8C76ED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durch </w:t>
      </w:r>
      <w:r w:rsidR="00D5049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die Akquisition</w:t>
      </w:r>
      <w:r w:rsidR="008C76E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der </w:t>
      </w:r>
      <w:hyperlink r:id="rId11" w:history="1">
        <w:proofErr w:type="spellStart"/>
        <w:r w:rsidR="008C76ED" w:rsidRPr="004F3325">
          <w:rPr>
            <w:rStyle w:val="Hyperlink"/>
            <w:rFonts w:ascii="Arial" w:hAnsi="Arial" w:cs="Arial"/>
            <w:sz w:val="20"/>
            <w:szCs w:val="20"/>
            <w:lang w:val="de-DE"/>
          </w:rPr>
          <w:t>Onstage</w:t>
        </w:r>
        <w:proofErr w:type="spellEnd"/>
        <w:r w:rsidR="008C76ED" w:rsidRPr="004F3325">
          <w:rPr>
            <w:rStyle w:val="Hyperlink"/>
            <w:rFonts w:ascii="Arial" w:hAnsi="Arial" w:cs="Arial"/>
            <w:sz w:val="20"/>
            <w:szCs w:val="20"/>
            <w:lang w:val="de-DE"/>
          </w:rPr>
          <w:t xml:space="preserve"> Online GmbH</w:t>
        </w:r>
      </w:hyperlink>
      <w:r w:rsidR="008C76E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6F7FE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an</w:t>
      </w:r>
      <w:r w:rsidR="00B46463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das Langstreckennetz </w:t>
      </w:r>
      <w:r w:rsidR="006F7FE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angeschlossen</w:t>
      </w:r>
      <w:r w:rsidR="001A38B8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. </w:t>
      </w:r>
      <w:r w:rsidR="00D5049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Durch den Unternehmenskauf hat </w:t>
      </w:r>
      <w:r w:rsidR="008C6AA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euNetworks </w:t>
      </w:r>
      <w:r w:rsidR="001A38B8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ein </w:t>
      </w:r>
      <w:r w:rsidR="00B53481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70 Kilometer lange</w:t>
      </w:r>
      <w:r w:rsidR="001A38B8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s</w:t>
      </w:r>
      <w:r w:rsidR="001E1DB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E3640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Leerrohr</w:t>
      </w:r>
      <w:r w:rsidR="00A51613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netz</w:t>
      </w:r>
      <w:r w:rsidR="00B53481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in </w:t>
      </w:r>
      <w:r w:rsidR="001A38B8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der Stadt</w:t>
      </w:r>
      <w:r w:rsidR="001F3601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erworben</w:t>
      </w:r>
      <w:r w:rsidR="001A38B8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, das 16 Rechenzentren</w:t>
      </w:r>
      <w:r w:rsidR="00D5049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innerhalb der Metropole</w:t>
      </w:r>
      <w:r w:rsidR="001A38B8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1F3601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miteinander </w:t>
      </w:r>
      <w:r w:rsidR="001A38B8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verbindet. </w:t>
      </w:r>
    </w:p>
    <w:p w14:paraId="0C83F1A6" w14:textId="5446283C" w:rsidR="00A25822" w:rsidRPr="006811A7" w:rsidRDefault="00443FAF" w:rsidP="005345C3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„</w:t>
      </w:r>
      <w:r w:rsidR="004E0555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Z</w:t>
      </w:r>
      <w:r w:rsidR="00A51613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wischen 2015 und Ende 2018 </w:t>
      </w:r>
      <w:r w:rsidR="004E0555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haben wir </w:t>
      </w:r>
      <w:r w:rsidR="00A51613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25.200 </w:t>
      </w:r>
      <w:r w:rsidR="004E0555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Kilometer</w:t>
      </w:r>
      <w:r w:rsidR="00A51613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Glasfaser i</w:t>
      </w:r>
      <w:r w:rsidR="0089425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n unserem </w:t>
      </w:r>
      <w:r w:rsidR="00A51613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Langstreckennetz beleuchtet", </w:t>
      </w:r>
      <w:r w:rsidR="00C65368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erklärt </w:t>
      </w:r>
      <w:r w:rsidR="00A51613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Brady </w:t>
      </w:r>
      <w:proofErr w:type="spellStart"/>
      <w:r w:rsidR="00A51613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Rafuse</w:t>
      </w:r>
      <w:proofErr w:type="spellEnd"/>
      <w:r w:rsidR="00A51613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, Chief Executive Officer von euNetworks. </w:t>
      </w:r>
      <w:r w:rsidR="0089425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„</w:t>
      </w:r>
      <w:r w:rsidR="00006D3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Da</w:t>
      </w:r>
      <w:r w:rsidR="0009112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durch wurde </w:t>
      </w:r>
      <w:r w:rsidR="00A44B99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die </w:t>
      </w:r>
      <w:r w:rsidR="008A1133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Abdeckung </w:t>
      </w:r>
      <w:r w:rsidR="0089425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unseres</w:t>
      </w:r>
      <w:r w:rsidR="00A44B99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Netzes </w:t>
      </w:r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in de</w:t>
      </w:r>
      <w:r w:rsidR="008A1133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n</w:t>
      </w:r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C65368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n</w:t>
      </w:r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ordischen Länder</w:t>
      </w:r>
      <w:r w:rsidR="008A1133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n </w:t>
      </w:r>
      <w:r w:rsidR="008677F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erhöht</w:t>
      </w:r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, </w:t>
      </w:r>
      <w:r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das </w:t>
      </w:r>
      <w:r w:rsidR="00C65368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Netz in D</w:t>
      </w:r>
      <w:r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euts</w:t>
      </w:r>
      <w:r w:rsidR="00A51613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chland </w:t>
      </w:r>
      <w:r w:rsidR="008A1133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fertig gestellt </w:t>
      </w:r>
      <w:r w:rsidR="00A51613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und </w:t>
      </w:r>
      <w:r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die</w:t>
      </w:r>
      <w:r w:rsidR="00A51613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Reichweite </w:t>
      </w:r>
      <w:r w:rsidR="004F62C6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ausgebaut, </w:t>
      </w:r>
      <w:r w:rsidR="00A51613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von Paris über die Schweiz, Marseille</w:t>
      </w:r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, Madrid </w:t>
      </w:r>
      <w:r w:rsidR="00001B7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und zurück nach </w:t>
      </w:r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Frankfurt. </w:t>
      </w:r>
      <w:r w:rsidR="00006D3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Der </w:t>
      </w:r>
      <w:r w:rsidR="001C67B3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K</w:t>
      </w:r>
      <w:r w:rsidR="00006D3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auf des </w:t>
      </w:r>
      <w:r w:rsidR="00C77D1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Wiener Netzes im </w:t>
      </w:r>
      <w:proofErr w:type="gramStart"/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März diese</w:t>
      </w:r>
      <w:r w:rsidR="00D5049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n</w:t>
      </w:r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Jahres</w:t>
      </w:r>
      <w:proofErr w:type="gramEnd"/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C77D1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sowie </w:t>
      </w:r>
      <w:r w:rsidR="00295EB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der Bau der </w:t>
      </w:r>
      <w:r w:rsidR="00C77D1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Netze in</w:t>
      </w:r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Madrid und Mailand </w:t>
      </w:r>
      <w:r w:rsidR="00CE70A3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runden </w:t>
      </w:r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diese</w:t>
      </w:r>
      <w:r w:rsidR="00295EBB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Investitionen </w:t>
      </w:r>
      <w:r w:rsidR="00CE70A3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ab</w:t>
      </w:r>
      <w:r w:rsidR="009864EC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.</w:t>
      </w:r>
      <w:r w:rsidR="00F83DF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Sie </w:t>
      </w:r>
      <w:r w:rsidR="00F83DF0" w:rsidRPr="00F83DF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bieten unseren Kunden </w:t>
      </w:r>
      <w:r w:rsidR="008625D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spezielle</w:t>
      </w:r>
      <w:r w:rsidR="00F83DF0" w:rsidRPr="00F83DF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Routen und </w:t>
      </w:r>
      <w:r w:rsidR="009565F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verschiedene Wege</w:t>
      </w:r>
      <w:r w:rsidR="00F83DF0" w:rsidRPr="00F83DF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, um die </w:t>
      </w:r>
      <w:r w:rsidR="009565F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entsprechenden </w:t>
      </w:r>
      <w:r w:rsidR="00F83DF0" w:rsidRPr="00F83DF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Rechenzentren </w:t>
      </w:r>
      <w:r w:rsidR="009565F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in diesen Städten </w:t>
      </w:r>
      <w:r w:rsidR="00F83DF0" w:rsidRPr="00F83DF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zu erreichen</w:t>
      </w:r>
      <w:r w:rsidR="009565F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.</w:t>
      </w:r>
      <w:r w:rsidR="00F83DF0" w:rsidRPr="00F83DF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60648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Wir arbeiten eng mit </w:t>
      </w:r>
      <w:r w:rsidR="00BC39D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unseren Kunden </w:t>
      </w:r>
      <w:r w:rsidR="0060648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zusammen, um </w:t>
      </w:r>
      <w:r w:rsidR="00D5049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einzigartig redundante</w:t>
      </w:r>
      <w:r w:rsidR="0060648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Netze </w:t>
      </w:r>
      <w:r w:rsidR="00D5049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zu bauen</w:t>
      </w:r>
      <w:r w:rsidR="0060648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.</w:t>
      </w:r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D5049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Mit unseren lokalen Teams in Madrid und Mailand freuen wir uns </w:t>
      </w:r>
      <w:r w:rsidR="00D50490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auf eine enge </w:t>
      </w:r>
      <w:r w:rsidR="00D5049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Zusammenarbeit </w:t>
      </w:r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mit den Rechenzentrumsbetreibern </w:t>
      </w:r>
      <w:r w:rsidR="00D50490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vor Ort </w:t>
      </w:r>
      <w:r w:rsidR="00BC39DA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und natürlich mit unseren Kunden, </w:t>
      </w:r>
      <w:r w:rsidR="00530459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die ihre</w:t>
      </w:r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Präsenz </w:t>
      </w:r>
      <w:r w:rsidR="003D0C5E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in Mailand und Madrid</w:t>
      </w:r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r w:rsidR="00530459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ausbauen</w:t>
      </w:r>
      <w:r w:rsidR="00CC42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."</w:t>
      </w:r>
    </w:p>
    <w:p w14:paraId="6984A209" w14:textId="77777777" w:rsidR="004F3325" w:rsidRPr="004F3325" w:rsidRDefault="004F3325" w:rsidP="004F3325">
      <w:pPr>
        <w:spacing w:line="240" w:lineRule="auto"/>
        <w:jc w:val="both"/>
        <w:rPr>
          <w:rFonts w:ascii="Arial" w:hAnsi="Arial" w:cs="Arial"/>
          <w:color w:val="404040" w:themeColor="text1" w:themeTint="BF"/>
          <w:sz w:val="18"/>
          <w:szCs w:val="20"/>
          <w:lang w:val="de-DE"/>
        </w:rPr>
      </w:pPr>
      <w:hyperlink r:id="rId12" w:history="1">
        <w:r w:rsidRPr="004F3325">
          <w:rPr>
            <w:rStyle w:val="Hyperlink"/>
            <w:rFonts w:ascii="Arial" w:hAnsi="Arial" w:cs="Arial"/>
            <w:sz w:val="20"/>
            <w:szCs w:val="20"/>
            <w:lang w:val="de-DE"/>
          </w:rPr>
          <w:t>Stadt-Netz Madrid</w:t>
        </w:r>
      </w:hyperlink>
    </w:p>
    <w:p w14:paraId="709DAD9C" w14:textId="2049356C" w:rsidR="00A25822" w:rsidRPr="006811A7" w:rsidRDefault="00A25822" w:rsidP="005345C3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404040" w:themeColor="text1" w:themeTint="BF"/>
          <w:sz w:val="18"/>
          <w:szCs w:val="20"/>
          <w:lang w:val="de-DE"/>
        </w:rPr>
      </w:pPr>
      <w:r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60 </w:t>
      </w:r>
      <w:r w:rsidR="00853A10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K</w:t>
      </w:r>
      <w:r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ilometer</w:t>
      </w:r>
      <w:r w:rsidR="008F619C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 Länge, </w:t>
      </w:r>
      <w:r w:rsidR="00853A10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neue</w:t>
      </w:r>
      <w:r w:rsidR="008F619C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s</w:t>
      </w:r>
      <w:r w:rsidR="00853A10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 Leerrohr- und </w:t>
      </w:r>
      <w:r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Kanal</w:t>
      </w:r>
      <w:r w:rsidR="00853A10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netz</w:t>
      </w:r>
    </w:p>
    <w:p w14:paraId="6C1A35C0" w14:textId="15673373" w:rsidR="00A25822" w:rsidRPr="006811A7" w:rsidRDefault="00A25822" w:rsidP="005345C3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404040" w:themeColor="text1" w:themeTint="BF"/>
          <w:sz w:val="18"/>
          <w:szCs w:val="20"/>
          <w:lang w:val="de-DE"/>
        </w:rPr>
      </w:pPr>
      <w:r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4 </w:t>
      </w:r>
      <w:r w:rsidR="00FF23EB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angeschlossene </w:t>
      </w:r>
      <w:r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Rechenzentren, </w:t>
      </w:r>
      <w:r w:rsidR="00FF23EB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weitere in </w:t>
      </w:r>
      <w:r w:rsidR="00014CE0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Anbindungen sind </w:t>
      </w:r>
      <w:r w:rsidR="00FF23EB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Arbeit</w:t>
      </w:r>
      <w:r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 </w:t>
      </w:r>
    </w:p>
    <w:p w14:paraId="448CFF29" w14:textId="08EE3D46" w:rsidR="00A25822" w:rsidRPr="006811A7" w:rsidRDefault="00FF23EB" w:rsidP="005345C3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404040" w:themeColor="text1" w:themeTint="BF"/>
          <w:sz w:val="18"/>
          <w:szCs w:val="20"/>
          <w:lang w:val="de-DE"/>
        </w:rPr>
      </w:pPr>
      <w:r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Streckenführung: vom</w:t>
      </w:r>
      <w:r w:rsidR="00A25822"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 Norden der Stadt</w:t>
      </w:r>
      <w:r w:rsidR="009E609A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 über </w:t>
      </w:r>
      <w:r w:rsidR="00014CE0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das naheliegende </w:t>
      </w:r>
      <w:r w:rsidR="00A25822"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Stadtzentrums und de</w:t>
      </w:r>
      <w:r w:rsidR="00014CE0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n</w:t>
      </w:r>
      <w:r w:rsidR="00A25822"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 Finanzbezirk </w:t>
      </w:r>
      <w:r w:rsidR="009E609A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nach </w:t>
      </w:r>
      <w:r w:rsidR="00A25822"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Südosten bis zur </w:t>
      </w:r>
      <w:r w:rsidR="009E609A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„</w:t>
      </w:r>
      <w:r w:rsidR="00A25822"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Silicon Alley Madrid"</w:t>
      </w:r>
    </w:p>
    <w:p w14:paraId="70259DD6" w14:textId="0169DC7D" w:rsidR="00A25822" w:rsidRPr="006811A7" w:rsidRDefault="00E81586" w:rsidP="005345C3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404040" w:themeColor="text1" w:themeTint="BF"/>
          <w:sz w:val="18"/>
          <w:szCs w:val="20"/>
          <w:lang w:val="de-DE"/>
        </w:rPr>
      </w:pPr>
      <w:r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w</w:t>
      </w:r>
      <w:r w:rsidR="00A25822"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ichtige Langstreckenstandorte</w:t>
      </w:r>
      <w:r w:rsidR="009E609A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 mit vorgespleißte</w:t>
      </w:r>
      <w:r w:rsidR="00256A1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r, doppelt ausgelegter Anbindung</w:t>
      </w:r>
      <w:r w:rsidR="00161370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 </w:t>
      </w:r>
    </w:p>
    <w:p w14:paraId="7F9A7492" w14:textId="257E7849" w:rsidR="00F81E99" w:rsidRDefault="00F81E99" w:rsidP="005345C3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404040" w:themeColor="text1" w:themeTint="BF"/>
          <w:sz w:val="18"/>
          <w:szCs w:val="20"/>
          <w:lang w:val="de-DE"/>
        </w:rPr>
      </w:pPr>
      <w:r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i</w:t>
      </w:r>
      <w:r w:rsidR="00440530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m Gegensatz zu anderen Anbietern </w:t>
      </w:r>
      <w:r w:rsidR="00E81586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s</w:t>
      </w:r>
      <w:r w:rsidR="00A25822"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pezielles vor</w:t>
      </w:r>
      <w:r w:rsidR="000A09A5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gespleißtes </w:t>
      </w:r>
      <w:r w:rsidR="00A25822"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G.657 768F-Kabel, das eine schnelle Servicebereitstellung </w:t>
      </w:r>
      <w:r w:rsidR="000A09A5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ermöglicht</w:t>
      </w:r>
      <w:r w:rsidR="001860C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 </w:t>
      </w:r>
    </w:p>
    <w:p w14:paraId="7E2BE19E" w14:textId="232E9879" w:rsidR="00BD1DEC" w:rsidRPr="00AF21F2" w:rsidRDefault="00E81586" w:rsidP="005345C3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404040" w:themeColor="text1" w:themeTint="BF"/>
          <w:sz w:val="18"/>
          <w:szCs w:val="20"/>
          <w:lang w:val="de-DE"/>
        </w:rPr>
      </w:pPr>
      <w:r w:rsidRPr="00F81E99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e</w:t>
      </w:r>
      <w:r w:rsidR="00A25822" w:rsidRPr="00AF21F2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rmöglicht</w:t>
      </w:r>
      <w:r w:rsidR="006D27DF" w:rsidRPr="00AF21F2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 die Bereitstellung</w:t>
      </w:r>
      <w:r w:rsidR="00A25822" w:rsidRPr="00AF21F2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 </w:t>
      </w:r>
      <w:r w:rsidR="002D7E8F" w:rsidRPr="00AF21F2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von Dark-Fibe</w:t>
      </w:r>
      <w:r w:rsidR="00D50490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r</w:t>
      </w:r>
      <w:r w:rsidR="002D7E8F" w:rsidRPr="00AF21F2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- und Wellenlängen-</w:t>
      </w:r>
      <w:r w:rsidR="00333E78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Dienste</w:t>
      </w:r>
    </w:p>
    <w:p w14:paraId="2FA53D6A" w14:textId="77777777" w:rsidR="004F3325" w:rsidRDefault="004F3325" w:rsidP="004F3325">
      <w:pPr>
        <w:spacing w:line="240" w:lineRule="auto"/>
        <w:jc w:val="both"/>
        <w:rPr>
          <w:rFonts w:ascii="Arial" w:hAnsi="Arial" w:cs="Arial"/>
          <w:color w:val="000090"/>
          <w:sz w:val="20"/>
          <w:szCs w:val="20"/>
          <w:lang w:val="de-DE"/>
        </w:rPr>
      </w:pPr>
    </w:p>
    <w:p w14:paraId="601498AD" w14:textId="7131D8C2" w:rsidR="004F3325" w:rsidRPr="004F3325" w:rsidRDefault="004F3325" w:rsidP="004F3325">
      <w:pPr>
        <w:spacing w:line="240" w:lineRule="auto"/>
        <w:jc w:val="both"/>
        <w:rPr>
          <w:rFonts w:ascii="Arial" w:hAnsi="Arial" w:cs="Arial"/>
          <w:color w:val="404040" w:themeColor="text1" w:themeTint="BF"/>
          <w:sz w:val="18"/>
          <w:szCs w:val="20"/>
          <w:lang w:val="de-DE"/>
        </w:rPr>
      </w:pPr>
      <w:hyperlink r:id="rId13" w:history="1">
        <w:r w:rsidRPr="004F3325">
          <w:rPr>
            <w:rStyle w:val="Hyperlink"/>
            <w:rFonts w:ascii="Arial" w:hAnsi="Arial" w:cs="Arial"/>
            <w:sz w:val="20"/>
            <w:szCs w:val="20"/>
            <w:lang w:val="de-DE"/>
          </w:rPr>
          <w:t>Stadt-Netz Mailand</w:t>
        </w:r>
      </w:hyperlink>
      <w:r w:rsidRPr="004F3325">
        <w:rPr>
          <w:rFonts w:ascii="Arial" w:hAnsi="Arial" w:cs="Arial"/>
          <w:color w:val="000090"/>
          <w:sz w:val="20"/>
          <w:szCs w:val="20"/>
          <w:lang w:val="de-DE"/>
        </w:rPr>
        <w:t xml:space="preserve"> </w:t>
      </w:r>
    </w:p>
    <w:p w14:paraId="2471C2FE" w14:textId="2645D54C" w:rsidR="00B3304D" w:rsidRPr="006811A7" w:rsidRDefault="00B3304D" w:rsidP="005345C3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404040" w:themeColor="text1" w:themeTint="BF"/>
          <w:sz w:val="18"/>
          <w:szCs w:val="20"/>
          <w:lang w:val="de-DE"/>
        </w:rPr>
      </w:pPr>
      <w:r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118 Kilometer</w:t>
      </w:r>
      <w:r w:rsidR="00BB411B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 Länge</w:t>
      </w:r>
      <w:r w:rsidR="00A466E4"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, mit einem 30 </w:t>
      </w:r>
      <w:r w:rsidR="00BB411B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Kilometer </w:t>
      </w:r>
      <w:r w:rsidR="00A466E4"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langen Basisring (432 Glasfaserkabel) und überlappenden Ringsegmenten, die durch</w:t>
      </w:r>
      <w:r w:rsidR="00014CE0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 ein </w:t>
      </w:r>
      <w:r w:rsidR="00A466E4"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864 Glasfaserkabel verbunden sind</w:t>
      </w:r>
    </w:p>
    <w:p w14:paraId="6A0AF4B6" w14:textId="3874874B" w:rsidR="00B3304D" w:rsidRPr="006811A7" w:rsidRDefault="00277F30" w:rsidP="005345C3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404040" w:themeColor="text1" w:themeTint="BF"/>
          <w:sz w:val="18"/>
          <w:szCs w:val="20"/>
          <w:lang w:val="de-DE"/>
        </w:rPr>
      </w:pPr>
      <w:r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8</w:t>
      </w:r>
      <w:r w:rsidR="00B3304D"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 </w:t>
      </w:r>
      <w:r w:rsidR="00BB411B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angeschlossene </w:t>
      </w:r>
      <w:r w:rsidR="00B3304D"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Rechenzentren </w:t>
      </w:r>
    </w:p>
    <w:p w14:paraId="54ABC230" w14:textId="0B922ED0" w:rsidR="00B3304D" w:rsidRPr="006811A7" w:rsidRDefault="00BB411B" w:rsidP="005345C3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404040" w:themeColor="text1" w:themeTint="BF"/>
          <w:sz w:val="18"/>
          <w:szCs w:val="20"/>
          <w:lang w:val="de-DE"/>
        </w:rPr>
      </w:pPr>
      <w:r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Streckenführung: </w:t>
      </w:r>
      <w:r w:rsidR="00B3304D"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Einzigartige </w:t>
      </w:r>
      <w:r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Route im Norden </w:t>
      </w:r>
      <w:r w:rsidR="00B3304D"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von der Via Caldera nach DATA4 mit vier verschiedenen </w:t>
      </w:r>
      <w:r w:rsidR="008F619C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Zugängen</w:t>
      </w:r>
      <w:r w:rsidR="009D4760" w:rsidRPr="006811A7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 xml:space="preserve"> zur Via Caldera </w:t>
      </w:r>
    </w:p>
    <w:p w14:paraId="78E865DF" w14:textId="2911A149" w:rsidR="008F619C" w:rsidRPr="002D7E8F" w:rsidRDefault="00E81586" w:rsidP="005345C3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color w:val="000090"/>
          <w:sz w:val="20"/>
          <w:szCs w:val="20"/>
          <w:lang w:val="de-DE"/>
        </w:rPr>
      </w:pPr>
      <w:r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e</w:t>
      </w:r>
      <w:r w:rsidR="008F619C" w:rsidRPr="002D7E8F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rmöglicht die Bereitstellung von Dark-Fibe</w:t>
      </w:r>
      <w:r w:rsidR="00D50490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r</w:t>
      </w:r>
      <w:r w:rsidR="008F619C" w:rsidRPr="002D7E8F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- und Wellenlängen-</w:t>
      </w:r>
      <w:r w:rsidR="00014CE0">
        <w:rPr>
          <w:rFonts w:ascii="Arial" w:hAnsi="Arial" w:cs="Arial"/>
          <w:color w:val="404040" w:themeColor="text1" w:themeTint="BF"/>
          <w:sz w:val="18"/>
          <w:szCs w:val="20"/>
          <w:lang w:val="de-DE"/>
        </w:rPr>
        <w:t>Diensten</w:t>
      </w:r>
    </w:p>
    <w:p w14:paraId="389747DD" w14:textId="0A3AC880" w:rsidR="00A466E4" w:rsidRPr="006811A7" w:rsidRDefault="00A466E4" w:rsidP="005345C3">
      <w:pPr>
        <w:pStyle w:val="ListParagraph"/>
        <w:spacing w:line="240" w:lineRule="auto"/>
        <w:jc w:val="both"/>
        <w:rPr>
          <w:rFonts w:ascii="Arial" w:hAnsi="Arial" w:cs="Arial"/>
          <w:color w:val="404040" w:themeColor="text1" w:themeTint="BF"/>
          <w:sz w:val="18"/>
          <w:szCs w:val="20"/>
          <w:lang w:val="de-DE"/>
        </w:rPr>
      </w:pPr>
    </w:p>
    <w:p w14:paraId="67680616" w14:textId="57AF7CCC" w:rsidR="00743A6C" w:rsidRPr="006811A7" w:rsidRDefault="00FB4177" w:rsidP="005345C3">
      <w:pPr>
        <w:spacing w:line="240" w:lineRule="auto"/>
        <w:rPr>
          <w:rFonts w:eastAsia="Times New Roman"/>
          <w:lang w:val="de-DE"/>
        </w:rPr>
      </w:pPr>
      <w:r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euNetworks </w:t>
      </w:r>
      <w:r w:rsidR="008E590D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besitzt und betreibt </w:t>
      </w:r>
      <w:r w:rsidR="00993F0F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nunmehr </w:t>
      </w:r>
      <w:r w:rsidR="008E590D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insgesamt </w:t>
      </w:r>
      <w:r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17 </w:t>
      </w:r>
      <w:r w:rsidR="008F619C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City-</w:t>
      </w:r>
      <w:r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Netze in den wichtigsten Städten Europas. </w:t>
      </w:r>
      <w:r w:rsidR="008E590D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Weitere Informationen über </w:t>
      </w:r>
      <w:r w:rsidR="00993F0F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euNetworks </w:t>
      </w:r>
      <w:r w:rsidR="006D27DF" w:rsidRPr="006811A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und die angeschlossenen Rechenzentren </w:t>
      </w:r>
      <w:r w:rsidR="00993F0F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finden Sie </w:t>
      </w:r>
      <w:r w:rsidR="008E590D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unter</w:t>
      </w:r>
      <w:r w:rsidR="00AF21F2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hyperlink r:id="rId14" w:history="1">
        <w:r w:rsidR="006D27DF" w:rsidRPr="006811A7">
          <w:rPr>
            <w:rStyle w:val="Hyperlink"/>
            <w:rFonts w:eastAsia="Times New Roman"/>
            <w:lang w:val="de-DE"/>
          </w:rPr>
          <w:t>https://map.eunetworks.com</w:t>
        </w:r>
      </w:hyperlink>
      <w:r w:rsidR="00E81586">
        <w:rPr>
          <w:rStyle w:val="Hyperlink"/>
          <w:rFonts w:eastAsia="Times New Roman"/>
          <w:lang w:val="de-DE"/>
        </w:rPr>
        <w:t>.</w:t>
      </w:r>
    </w:p>
    <w:p w14:paraId="3A71B793" w14:textId="77777777" w:rsidR="00826DC0" w:rsidRPr="006811A7" w:rsidRDefault="00987BBD" w:rsidP="005345C3">
      <w:pPr>
        <w:spacing w:line="240" w:lineRule="auto"/>
        <w:jc w:val="both"/>
        <w:rPr>
          <w:rFonts w:ascii="Courier New" w:hAnsi="Courier New" w:cs="Courier New"/>
          <w:b/>
          <w:color w:val="000090"/>
          <w:szCs w:val="18"/>
          <w:lang w:val="de-DE"/>
        </w:rPr>
      </w:pPr>
      <w:r w:rsidRPr="006811A7">
        <w:rPr>
          <w:rFonts w:ascii="Courier New" w:hAnsi="Courier New" w:cs="Courier New"/>
          <w:b/>
          <w:color w:val="000090"/>
          <w:szCs w:val="18"/>
          <w:lang w:val="de-DE"/>
        </w:rPr>
        <w:t>Über euNetworks</w:t>
      </w:r>
    </w:p>
    <w:p w14:paraId="155CD003" w14:textId="54AB1D78" w:rsidR="002D3173" w:rsidRPr="006811A7" w:rsidRDefault="002428D7" w:rsidP="005345C3">
      <w:pPr>
        <w:spacing w:line="240" w:lineRule="auto"/>
        <w:jc w:val="both"/>
        <w:rPr>
          <w:rFonts w:ascii="Arial" w:hAnsi="Arial" w:cs="Arial"/>
          <w:color w:val="404040" w:themeColor="text1" w:themeTint="BF"/>
          <w:sz w:val="18"/>
          <w:szCs w:val="18"/>
          <w:lang w:val="de-DE"/>
        </w:rPr>
      </w:pP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euNetworks ist ein </w:t>
      </w:r>
      <w:r w:rsidR="009F5239"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Bandbreiten-Infrastrukturunternehmen</w:t>
      </w:r>
      <w:r w:rsidR="006B4922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. Es besitzt und betreibt </w:t>
      </w:r>
      <w:r w:rsidR="00F56D72"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17</w:t>
      </w: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 </w:t>
      </w:r>
      <w:r w:rsidR="008C09A8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Glasfaser City-N</w:t>
      </w: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etze, die mit einem leistungsstarken </w:t>
      </w:r>
      <w:r w:rsidR="006B4922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Langstreckennetz </w:t>
      </w: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verbunden sind, d</w:t>
      </w:r>
      <w:r w:rsidR="006B4922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as</w:t>
      </w: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 </w:t>
      </w:r>
      <w:r w:rsidR="00F56D72"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51</w:t>
      </w: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 Städte in </w:t>
      </w:r>
      <w:r w:rsidR="00DC6FCD"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15 </w:t>
      </w:r>
      <w:r w:rsidR="006B4922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europäischen </w:t>
      </w: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Ländern</w:t>
      </w:r>
      <w:r w:rsidR="00AB581D"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 </w:t>
      </w: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abdeckt. Das Unternehmen ist Marktführer im Bereich Rechenzentrumskonnektivität und verbindet heute </w:t>
      </w:r>
      <w:r w:rsidR="006B4922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mehr als </w:t>
      </w:r>
      <w:r w:rsidR="00F56D72"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400</w:t>
      </w: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 Rechenzentren direkt. euNetworks ist </w:t>
      </w:r>
      <w:r w:rsidR="00BD1DEC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außerdem</w:t>
      </w: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 ein führender Anbieter von Cloud-Konnektivität</w:t>
      </w:r>
      <w:r w:rsidR="00F56D72"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 und </w:t>
      </w: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bietet </w:t>
      </w:r>
      <w:r w:rsidR="00497818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spezialisierte </w:t>
      </w:r>
      <w:r w:rsidR="006B4922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City-</w:t>
      </w: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 und Langstrecken</w:t>
      </w:r>
      <w:r w:rsidR="00497818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-Services</w:t>
      </w: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 wie Dark </w:t>
      </w:r>
      <w:proofErr w:type="spellStart"/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Fibre</w:t>
      </w:r>
      <w:proofErr w:type="spellEnd"/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, </w:t>
      </w:r>
      <w:proofErr w:type="spellStart"/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Wavelength</w:t>
      </w:r>
      <w:proofErr w:type="spellEnd"/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 </w:t>
      </w:r>
      <w:r w:rsidR="002565B1"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und</w:t>
      </w: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 Ethernet</w:t>
      </w:r>
      <w:r w:rsidR="002565B1"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. </w:t>
      </w:r>
      <w:r w:rsidR="00497818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Wi</w:t>
      </w:r>
      <w:r w:rsidR="00061B2E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e</w:t>
      </w:r>
      <w:r w:rsidR="00497818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derverkäufer</w:t>
      </w:r>
      <w:r w:rsidR="002565B1"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, Finanz</w:t>
      </w:r>
      <w:r w:rsidR="00497818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dienstleister, Content-</w:t>
      </w:r>
      <w:r w:rsidR="002565B1"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, Medien</w:t>
      </w:r>
      <w:r w:rsidR="00497818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- und </w:t>
      </w:r>
      <w:r w:rsidR="001D57B8"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Mobil</w:t>
      </w:r>
      <w:r w:rsidR="00497818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f</w:t>
      </w:r>
      <w:r w:rsidR="00061B2E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u</w:t>
      </w:r>
      <w:r w:rsidR="00497818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nkanbieter</w:t>
      </w:r>
      <w:r w:rsidR="001D57B8"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, </w:t>
      </w:r>
      <w:r w:rsidR="002565B1"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Rechenzentrums</w:t>
      </w:r>
      <w:r w:rsidR="00497818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betreiber</w:t>
      </w:r>
      <w:r w:rsidR="002565B1"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 und Unternehmen </w:t>
      </w:r>
      <w:r w:rsidR="006B4922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profitieren von euNetworks</w:t>
      </w: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 einzigartige</w:t>
      </w:r>
      <w:r w:rsidR="00061B2E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n</w:t>
      </w: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 </w:t>
      </w:r>
      <w:r w:rsidR="00061B2E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Glasfaser- und Leerrohrnetzen</w:t>
      </w:r>
      <w:r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, die auf ihren hohen Bandbreitenbedarf zugeschnitten sind.</w:t>
      </w:r>
    </w:p>
    <w:p w14:paraId="282AAC45" w14:textId="0253885D" w:rsidR="00357A42" w:rsidRPr="006811A7" w:rsidRDefault="00336C5A" w:rsidP="005345C3">
      <w:pPr>
        <w:spacing w:line="240" w:lineRule="auto"/>
        <w:jc w:val="both"/>
        <w:rPr>
          <w:rFonts w:ascii="Arial" w:eastAsia="Times New Roman" w:hAnsi="Arial"/>
          <w:b/>
          <w:noProof/>
          <w:color w:val="5B5B5B"/>
          <w:sz w:val="20"/>
          <w:szCs w:val="18"/>
          <w:lang w:val="de-DE" w:eastAsia="en-GB"/>
        </w:rPr>
      </w:pPr>
      <w:r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W</w:t>
      </w:r>
      <w:r w:rsidR="00987BBD" w:rsidRPr="006811A7"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 xml:space="preserve">eitere Informationen </w:t>
      </w:r>
      <w:r>
        <w:rPr>
          <w:rFonts w:ascii="Arial" w:hAnsi="Arial" w:cs="Arial"/>
          <w:color w:val="404040" w:themeColor="text1" w:themeTint="BF"/>
          <w:sz w:val="18"/>
          <w:szCs w:val="18"/>
          <w:lang w:val="de-DE"/>
        </w:rPr>
        <w:t>unter</w:t>
      </w:r>
      <w:hyperlink r:id="rId15" w:history="1">
        <w:r w:rsidR="002D3173" w:rsidRPr="006811A7">
          <w:rPr>
            <w:rFonts w:ascii="Arial" w:hAnsi="Arial" w:cs="Arial"/>
            <w:color w:val="0000FF"/>
            <w:sz w:val="18"/>
            <w:szCs w:val="18"/>
            <w:u w:val="single"/>
            <w:lang w:val="de-DE"/>
          </w:rPr>
          <w:t xml:space="preserve"> eunetworks.</w:t>
        </w:r>
        <w:r w:rsidR="002D3173">
          <w:rPr>
            <w:rFonts w:ascii="Arial" w:hAnsi="Arial" w:cs="Arial"/>
            <w:color w:val="0000FF"/>
            <w:sz w:val="18"/>
            <w:szCs w:val="18"/>
            <w:u w:val="single"/>
            <w:lang w:val="de-DE"/>
          </w:rPr>
          <w:t>de</w:t>
        </w:r>
      </w:hyperlink>
      <w:r w:rsidR="00987BBD" w:rsidRPr="006811A7">
        <w:rPr>
          <w:rFonts w:ascii="Arial" w:hAnsi="Arial" w:cs="Arial"/>
          <w:color w:val="5B5B5B"/>
          <w:sz w:val="18"/>
          <w:szCs w:val="18"/>
          <w:lang w:val="de-DE"/>
        </w:rPr>
        <w:t xml:space="preserve">. </w:t>
      </w:r>
    </w:p>
    <w:p w14:paraId="768A4FEA" w14:textId="59758E6C" w:rsidR="00444C66" w:rsidRPr="00277F30" w:rsidRDefault="005345C3" w:rsidP="00C31A0C">
      <w:pPr>
        <w:spacing w:after="0" w:line="240" w:lineRule="auto"/>
        <w:rPr>
          <w:rFonts w:ascii="Courier New" w:eastAsia="Times New Roman" w:hAnsi="Courier New" w:cs="Courier New"/>
          <w:noProof/>
          <w:color w:val="000090"/>
          <w:sz w:val="20"/>
          <w:szCs w:val="18"/>
          <w:lang w:val="en-US" w:eastAsia="en-GB"/>
        </w:rPr>
      </w:pPr>
      <w:r w:rsidRPr="00277F30">
        <w:rPr>
          <w:rFonts w:ascii="Courier New" w:eastAsia="Times New Roman" w:hAnsi="Courier New" w:cs="Courier New"/>
          <w:b/>
          <w:noProof/>
          <w:color w:val="000090"/>
          <w:sz w:val="20"/>
          <w:szCs w:val="18"/>
          <w:lang w:val="en-US" w:eastAsia="en-GB"/>
        </w:rPr>
        <w:t xml:space="preserve">Kontakt </w:t>
      </w:r>
      <w:r w:rsidR="00444C66" w:rsidRPr="00277F30">
        <w:rPr>
          <w:rFonts w:ascii="Courier New" w:eastAsia="Times New Roman" w:hAnsi="Courier New" w:cs="Courier New"/>
          <w:b/>
          <w:noProof/>
          <w:color w:val="000090"/>
          <w:sz w:val="20"/>
          <w:szCs w:val="18"/>
          <w:lang w:val="en-US" w:eastAsia="en-GB"/>
        </w:rPr>
        <w:t>euNetworks:</w:t>
      </w:r>
    </w:p>
    <w:p w14:paraId="3328BCCB" w14:textId="77777777" w:rsidR="00141C57" w:rsidRPr="00277F30" w:rsidRDefault="00141C57" w:rsidP="00C31A0C">
      <w:pPr>
        <w:spacing w:after="0" w:line="240" w:lineRule="auto"/>
        <w:rPr>
          <w:rFonts w:ascii="Arial" w:eastAsia="Times New Roman" w:hAnsi="Arial" w:cs="Courier New"/>
          <w:noProof/>
          <w:sz w:val="18"/>
          <w:szCs w:val="18"/>
          <w:lang w:val="en-US" w:eastAsia="en-GB"/>
        </w:rPr>
      </w:pPr>
      <w:r w:rsidRPr="00277F30">
        <w:rPr>
          <w:rFonts w:ascii="Arial" w:eastAsia="Times New Roman" w:hAnsi="Arial" w:cs="Courier New"/>
          <w:b/>
          <w:bCs/>
          <w:noProof/>
          <w:color w:val="595959" w:themeColor="text1" w:themeTint="A6"/>
          <w:sz w:val="18"/>
          <w:szCs w:val="18"/>
          <w:lang w:val="en-US" w:eastAsia="en-GB"/>
        </w:rPr>
        <w:t xml:space="preserve">Hannah </w:t>
      </w:r>
      <w:r w:rsidR="00E76715" w:rsidRPr="00277F30">
        <w:rPr>
          <w:rFonts w:ascii="Arial" w:eastAsia="Times New Roman" w:hAnsi="Arial" w:cs="Courier New"/>
          <w:b/>
          <w:bCs/>
          <w:noProof/>
          <w:color w:val="595959" w:themeColor="text1" w:themeTint="A6"/>
          <w:sz w:val="18"/>
          <w:szCs w:val="18"/>
          <w:lang w:val="en-US" w:eastAsia="en-GB"/>
        </w:rPr>
        <w:t>Britt</w:t>
      </w:r>
      <w:r w:rsidRPr="00277F30">
        <w:rPr>
          <w:rFonts w:ascii="Arial" w:eastAsia="Times New Roman" w:hAnsi="Arial" w:cs="Courier New"/>
          <w:noProof/>
          <w:color w:val="5B5B5B"/>
          <w:sz w:val="18"/>
          <w:szCs w:val="18"/>
          <w:lang w:val="en-US" w:eastAsia="en-GB"/>
        </w:rPr>
        <w:t xml:space="preserve"> </w:t>
      </w:r>
      <w:r w:rsidRPr="00277F30">
        <w:rPr>
          <w:rFonts w:ascii="Arial" w:eastAsia="Times New Roman" w:hAnsi="Arial" w:cs="Courier New"/>
          <w:noProof/>
          <w:color w:val="000090"/>
          <w:sz w:val="18"/>
          <w:szCs w:val="18"/>
          <w:lang w:val="en-US" w:eastAsia="en-GB"/>
        </w:rPr>
        <w:t xml:space="preserve">| </w:t>
      </w:r>
      <w:r w:rsidR="00665144" w:rsidRPr="00277F30">
        <w:rPr>
          <w:rFonts w:ascii="Arial" w:eastAsia="Times New Roman" w:hAnsi="Arial" w:cs="Courier New"/>
          <w:noProof/>
          <w:color w:val="595959" w:themeColor="text1" w:themeTint="A6"/>
          <w:sz w:val="18"/>
          <w:szCs w:val="18"/>
          <w:lang w:val="en-US" w:eastAsia="en-GB"/>
        </w:rPr>
        <w:t xml:space="preserve">Senior </w:t>
      </w:r>
      <w:r w:rsidRPr="00277F30">
        <w:rPr>
          <w:rFonts w:ascii="Arial" w:eastAsia="Times New Roman" w:hAnsi="Arial" w:cs="Courier New"/>
          <w:noProof/>
          <w:color w:val="595959" w:themeColor="text1" w:themeTint="A6"/>
          <w:sz w:val="18"/>
          <w:szCs w:val="18"/>
          <w:lang w:val="en-US" w:eastAsia="en-GB"/>
        </w:rPr>
        <w:t>Director</w:t>
      </w:r>
      <w:r w:rsidR="00D45926" w:rsidRPr="00277F30">
        <w:rPr>
          <w:rFonts w:ascii="Arial" w:eastAsia="Times New Roman" w:hAnsi="Arial" w:cs="Courier New"/>
          <w:noProof/>
          <w:color w:val="595959" w:themeColor="text1" w:themeTint="A6"/>
          <w:sz w:val="18"/>
          <w:szCs w:val="18"/>
          <w:lang w:val="en-US" w:eastAsia="en-GB"/>
        </w:rPr>
        <w:t>,</w:t>
      </w:r>
      <w:r w:rsidR="00665144" w:rsidRPr="00277F30">
        <w:rPr>
          <w:rFonts w:ascii="Arial" w:eastAsia="Times New Roman" w:hAnsi="Arial" w:cs="Courier New"/>
          <w:noProof/>
          <w:color w:val="595959" w:themeColor="text1" w:themeTint="A6"/>
          <w:sz w:val="18"/>
          <w:szCs w:val="18"/>
          <w:lang w:val="en-US" w:eastAsia="en-GB"/>
        </w:rPr>
        <w:t xml:space="preserve"> Marketing</w:t>
      </w:r>
      <w:r w:rsidR="00DB716C" w:rsidRPr="00277F30">
        <w:rPr>
          <w:rFonts w:ascii="Arial" w:eastAsia="Times New Roman" w:hAnsi="Arial" w:cs="Courier New"/>
          <w:noProof/>
          <w:color w:val="595959" w:themeColor="text1" w:themeTint="A6"/>
          <w:sz w:val="18"/>
          <w:szCs w:val="18"/>
          <w:lang w:val="en-US" w:eastAsia="en-GB"/>
        </w:rPr>
        <w:t xml:space="preserve"> &amp; IR </w:t>
      </w:r>
      <w:r w:rsidR="00DB716C" w:rsidRPr="00277F30">
        <w:rPr>
          <w:rFonts w:ascii="Arial" w:eastAsia="Times New Roman" w:hAnsi="Arial" w:cs="Courier New"/>
          <w:noProof/>
          <w:color w:val="000090"/>
          <w:sz w:val="18"/>
          <w:szCs w:val="18"/>
          <w:lang w:val="en-US" w:eastAsia="en-GB"/>
        </w:rPr>
        <w:t xml:space="preserve">| </w:t>
      </w:r>
      <w:r w:rsidR="00DB716C" w:rsidRPr="00277F30">
        <w:rPr>
          <w:rFonts w:ascii="Arial" w:eastAsia="Times New Roman" w:hAnsi="Arial" w:cs="Courier New"/>
          <w:noProof/>
          <w:color w:val="595959" w:themeColor="text1" w:themeTint="A6"/>
          <w:sz w:val="18"/>
          <w:szCs w:val="18"/>
          <w:lang w:val="en-US" w:eastAsia="en-GB"/>
        </w:rPr>
        <w:t xml:space="preserve">euNetworks </w:t>
      </w:r>
    </w:p>
    <w:p w14:paraId="3CDF95A2" w14:textId="77777777" w:rsidR="00141C57" w:rsidRPr="00277F30" w:rsidRDefault="00141C57" w:rsidP="00C31A0C">
      <w:pPr>
        <w:spacing w:after="0" w:line="240" w:lineRule="auto"/>
        <w:rPr>
          <w:rFonts w:ascii="Arial" w:eastAsia="Times New Roman" w:hAnsi="Arial" w:cs="Courier New"/>
          <w:noProof/>
          <w:color w:val="5B5B5B"/>
          <w:sz w:val="18"/>
          <w:szCs w:val="18"/>
          <w:lang w:val="en-US" w:eastAsia="en-GB"/>
        </w:rPr>
      </w:pPr>
      <w:r w:rsidRPr="00277F30">
        <w:rPr>
          <w:rFonts w:ascii="Arial" w:eastAsia="Times New Roman" w:hAnsi="Arial" w:cs="Courier New"/>
          <w:noProof/>
          <w:color w:val="595959" w:themeColor="text1" w:themeTint="A6"/>
          <w:sz w:val="18"/>
          <w:szCs w:val="18"/>
          <w:lang w:val="en-US" w:eastAsia="en-GB"/>
        </w:rPr>
        <w:t>15 Worship Street</w:t>
      </w:r>
      <w:r w:rsidRPr="00277F30">
        <w:rPr>
          <w:rFonts w:ascii="Arial" w:eastAsia="Times New Roman" w:hAnsi="Arial" w:cs="Courier New"/>
          <w:noProof/>
          <w:color w:val="000090"/>
          <w:sz w:val="18"/>
          <w:szCs w:val="18"/>
          <w:lang w:val="en-US" w:eastAsia="en-GB"/>
        </w:rPr>
        <w:t xml:space="preserve"> |</w:t>
      </w:r>
      <w:r w:rsidRPr="00277F30">
        <w:rPr>
          <w:rFonts w:ascii="Arial" w:eastAsia="Times New Roman" w:hAnsi="Arial" w:cs="Courier New"/>
          <w:noProof/>
          <w:color w:val="F8981D"/>
          <w:sz w:val="18"/>
          <w:szCs w:val="18"/>
          <w:lang w:val="en-US" w:eastAsia="en-GB"/>
        </w:rPr>
        <w:t xml:space="preserve"> </w:t>
      </w:r>
      <w:r w:rsidRPr="00277F30">
        <w:rPr>
          <w:rFonts w:ascii="Arial" w:eastAsia="Times New Roman" w:hAnsi="Arial" w:cs="Courier New"/>
          <w:noProof/>
          <w:color w:val="595959" w:themeColor="text1" w:themeTint="A6"/>
          <w:sz w:val="18"/>
          <w:szCs w:val="18"/>
          <w:lang w:val="en-US" w:eastAsia="en-GB"/>
        </w:rPr>
        <w:t>London EC2A 2DT</w:t>
      </w:r>
    </w:p>
    <w:p w14:paraId="687C322E" w14:textId="3A2261B7" w:rsidR="00141C57" w:rsidRPr="00277F30" w:rsidRDefault="00336C5A" w:rsidP="00C31A0C">
      <w:pPr>
        <w:spacing w:after="0" w:line="240" w:lineRule="auto"/>
        <w:rPr>
          <w:rFonts w:ascii="Arial" w:eastAsia="Times New Roman" w:hAnsi="Arial" w:cs="Courier New"/>
          <w:noProof/>
          <w:sz w:val="18"/>
          <w:szCs w:val="18"/>
          <w:lang w:val="en-US" w:eastAsia="en-GB"/>
        </w:rPr>
      </w:pPr>
      <w:r w:rsidRPr="00277F30">
        <w:rPr>
          <w:rFonts w:ascii="Arial" w:eastAsia="Times New Roman" w:hAnsi="Arial" w:cs="Courier New"/>
          <w:noProof/>
          <w:color w:val="595959" w:themeColor="text1" w:themeTint="A6"/>
          <w:sz w:val="18"/>
          <w:szCs w:val="18"/>
          <w:lang w:val="en-US" w:eastAsia="en-GB"/>
        </w:rPr>
        <w:t xml:space="preserve">E-Mail: </w:t>
      </w:r>
      <w:r w:rsidR="00141C57" w:rsidRPr="00277F30">
        <w:rPr>
          <w:rFonts w:ascii="Arial" w:eastAsia="Times New Roman" w:hAnsi="Arial" w:cs="Courier New"/>
          <w:noProof/>
          <w:color w:val="595959" w:themeColor="text1" w:themeTint="A6"/>
          <w:sz w:val="18"/>
          <w:szCs w:val="18"/>
          <w:lang w:val="en-US" w:eastAsia="en-GB"/>
        </w:rPr>
        <w:t xml:space="preserve">hannah.britt@eunetworks.com </w:t>
      </w:r>
    </w:p>
    <w:p w14:paraId="7F9DEFBD" w14:textId="1C17CB6C" w:rsidR="004D0D88" w:rsidRPr="006811A7" w:rsidRDefault="00A916C9" w:rsidP="00C31A0C">
      <w:pPr>
        <w:spacing w:after="0" w:line="240" w:lineRule="auto"/>
        <w:rPr>
          <w:rFonts w:ascii="Arial" w:eastAsia="Times New Roman" w:hAnsi="Arial" w:cs="Courier New"/>
          <w:noProof/>
          <w:color w:val="595959" w:themeColor="text1" w:themeTint="A6"/>
          <w:sz w:val="18"/>
          <w:szCs w:val="18"/>
          <w:lang w:val="de-DE" w:eastAsia="en-GB"/>
        </w:rPr>
      </w:pPr>
      <w:r w:rsidRPr="006811A7">
        <w:rPr>
          <w:rFonts w:ascii="Arial" w:eastAsia="Times New Roman" w:hAnsi="Arial" w:cs="Courier New"/>
          <w:noProof/>
          <w:color w:val="595959" w:themeColor="text1" w:themeTint="A6"/>
          <w:sz w:val="18"/>
          <w:szCs w:val="18"/>
          <w:lang w:val="de-DE" w:eastAsia="en-GB"/>
        </w:rPr>
        <w:t>+44 7717 896 446 mobil</w:t>
      </w:r>
    </w:p>
    <w:p w14:paraId="69032E7A" w14:textId="77777777" w:rsidR="001D57B8" w:rsidRPr="006811A7" w:rsidRDefault="001D57B8" w:rsidP="00B4646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18"/>
          <w:highlight w:val="yellow"/>
          <w:lang w:val="de-DE"/>
        </w:rPr>
      </w:pPr>
    </w:p>
    <w:p w14:paraId="7195C100" w14:textId="77777777" w:rsidR="00800875" w:rsidRPr="006811A7" w:rsidRDefault="00800875" w:rsidP="00B46463">
      <w:pPr>
        <w:spacing w:after="0" w:line="360" w:lineRule="auto"/>
        <w:rPr>
          <w:rFonts w:ascii="Arial" w:eastAsia="Times New Roman" w:hAnsi="Arial"/>
          <w:noProof/>
          <w:color w:val="5B5B5B"/>
          <w:sz w:val="20"/>
          <w:szCs w:val="20"/>
          <w:lang w:val="de-DE" w:eastAsia="en-GB"/>
        </w:rPr>
      </w:pPr>
    </w:p>
    <w:sectPr w:rsidR="00800875" w:rsidRPr="006811A7" w:rsidSect="003F2042">
      <w:headerReference w:type="default" r:id="rId16"/>
      <w:footerReference w:type="default" r:id="rId17"/>
      <w:headerReference w:type="first" r:id="rId18"/>
      <w:pgSz w:w="11906" w:h="16838"/>
      <w:pgMar w:top="1628" w:right="1440" w:bottom="1418" w:left="1440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E8C75" w14:textId="77777777" w:rsidR="00277F30" w:rsidRDefault="00277F30" w:rsidP="00D27C73">
      <w:pPr>
        <w:spacing w:after="0" w:line="240" w:lineRule="auto"/>
      </w:pPr>
      <w:r>
        <w:separator/>
      </w:r>
    </w:p>
  </w:endnote>
  <w:endnote w:type="continuationSeparator" w:id="0">
    <w:p w14:paraId="7D2ADDBC" w14:textId="77777777" w:rsidR="00277F30" w:rsidRDefault="00277F30" w:rsidP="00D2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8BF49" w14:textId="77777777" w:rsidR="00277F30" w:rsidRPr="00634F64" w:rsidRDefault="00277F30" w:rsidP="00493C7A">
    <w:pPr>
      <w:pStyle w:val="Footer"/>
      <w:rPr>
        <w:rFonts w:ascii="Verdana" w:hAnsi="Verdana"/>
        <w:sz w:val="14"/>
      </w:rPr>
    </w:pPr>
    <w:r>
      <w:rPr>
        <w:rFonts w:ascii="Verdana" w:hAnsi="Verdana"/>
        <w:sz w:val="14"/>
      </w:rPr>
      <w:tab/>
    </w:r>
    <w:r>
      <w:rPr>
        <w:rFonts w:ascii="Verdana" w:hAnsi="Verdana"/>
        <w:sz w:val="14"/>
      </w:rPr>
      <w:tab/>
    </w:r>
    <w:r w:rsidRPr="00634F64">
      <w:rPr>
        <w:rFonts w:ascii="Verdana" w:hAnsi="Verdana"/>
        <w:sz w:val="14"/>
      </w:rPr>
      <w:t xml:space="preserve">Seite | </w:t>
    </w:r>
    <w:r w:rsidRPr="00634F64">
      <w:rPr>
        <w:rFonts w:ascii="Verdana" w:hAnsi="Verdana"/>
        <w:sz w:val="14"/>
      </w:rPr>
      <w:fldChar w:fldCharType="begin"/>
    </w:r>
    <w:r w:rsidRPr="00634F64">
      <w:rPr>
        <w:rFonts w:ascii="Verdana" w:hAnsi="Verdana"/>
        <w:sz w:val="14"/>
      </w:rPr>
      <w:instrText xml:space="preserve"> PAGE   \* MERGEFORMAT </w:instrText>
    </w:r>
    <w:r w:rsidRPr="00634F64">
      <w:rPr>
        <w:rFonts w:ascii="Verdana" w:hAnsi="Verdana"/>
        <w:sz w:val="14"/>
      </w:rPr>
      <w:fldChar w:fldCharType="separate"/>
    </w:r>
    <w:r w:rsidR="004F3325">
      <w:rPr>
        <w:rFonts w:ascii="Verdana" w:hAnsi="Verdana"/>
        <w:noProof/>
        <w:sz w:val="14"/>
      </w:rPr>
      <w:t>2</w:t>
    </w:r>
    <w:r w:rsidRPr="00634F64">
      <w:rPr>
        <w:rFonts w:ascii="Verdana" w:hAnsi="Verdana"/>
        <w:sz w:val="14"/>
      </w:rPr>
      <w:fldChar w:fldCharType="end"/>
    </w:r>
  </w:p>
  <w:p w14:paraId="72AF0F59" w14:textId="77777777" w:rsidR="00277F30" w:rsidRDefault="00277F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80059" w14:textId="77777777" w:rsidR="00277F30" w:rsidRDefault="00277F30" w:rsidP="00D27C73">
      <w:pPr>
        <w:spacing w:after="0" w:line="240" w:lineRule="auto"/>
      </w:pPr>
      <w:r>
        <w:separator/>
      </w:r>
    </w:p>
  </w:footnote>
  <w:footnote w:type="continuationSeparator" w:id="0">
    <w:p w14:paraId="1F7ED9A9" w14:textId="77777777" w:rsidR="00277F30" w:rsidRDefault="00277F30" w:rsidP="00D2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66B73" w14:textId="349E27C2" w:rsidR="00277F30" w:rsidRDefault="00277F30" w:rsidP="00D27C73">
    <w:pPr>
      <w:pStyle w:val="Header"/>
      <w:jc w:val="right"/>
    </w:pPr>
  </w:p>
  <w:p w14:paraId="0075245A" w14:textId="213BE289" w:rsidR="00277F30" w:rsidRDefault="00277F30" w:rsidP="00D27C73">
    <w:pPr>
      <w:pStyle w:val="Header"/>
      <w:jc w:val="right"/>
    </w:pPr>
    <w:r>
      <w:rPr>
        <w:noProof/>
        <w:lang w:val="en-US"/>
      </w:rPr>
      <w:drawing>
        <wp:inline distT="0" distB="0" distL="0" distR="0" wp14:anchorId="58883E56" wp14:editId="7DCC49E5">
          <wp:extent cx="1990215" cy="113030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21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76CEF" w14:textId="61FEFFE2" w:rsidR="00277F30" w:rsidRDefault="00277F30" w:rsidP="00181F47">
    <w:pPr>
      <w:pStyle w:val="Header"/>
      <w:jc w:val="right"/>
    </w:pPr>
    <w:r>
      <w:rPr>
        <w:noProof/>
        <w:lang w:val="en-US"/>
      </w:rPr>
      <w:drawing>
        <wp:inline distT="0" distB="0" distL="0" distR="0" wp14:anchorId="363C2151" wp14:editId="1BC80379">
          <wp:extent cx="1990215" cy="11303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21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04A"/>
    <w:multiLevelType w:val="hybridMultilevel"/>
    <w:tmpl w:val="DDD26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29F7"/>
    <w:multiLevelType w:val="multilevel"/>
    <w:tmpl w:val="5652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4223F"/>
    <w:multiLevelType w:val="hybridMultilevel"/>
    <w:tmpl w:val="0834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2070"/>
    <w:multiLevelType w:val="hybridMultilevel"/>
    <w:tmpl w:val="0B10C95A"/>
    <w:lvl w:ilvl="0" w:tplc="C8284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EEA27C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CCB3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58EF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109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B00C1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A677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8CD3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C8E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3484197"/>
    <w:multiLevelType w:val="multilevel"/>
    <w:tmpl w:val="EF8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E1B1A"/>
    <w:multiLevelType w:val="hybridMultilevel"/>
    <w:tmpl w:val="C182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16013"/>
    <w:multiLevelType w:val="hybridMultilevel"/>
    <w:tmpl w:val="E724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C7629"/>
    <w:multiLevelType w:val="hybridMultilevel"/>
    <w:tmpl w:val="9CCA85A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3F7948DA"/>
    <w:multiLevelType w:val="multilevel"/>
    <w:tmpl w:val="0970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7137E"/>
    <w:multiLevelType w:val="hybridMultilevel"/>
    <w:tmpl w:val="0B5E678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3862B43"/>
    <w:multiLevelType w:val="hybridMultilevel"/>
    <w:tmpl w:val="B074BE64"/>
    <w:lvl w:ilvl="0" w:tplc="C828445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CD14649"/>
    <w:multiLevelType w:val="hybridMultilevel"/>
    <w:tmpl w:val="6782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A7A79"/>
    <w:multiLevelType w:val="multilevel"/>
    <w:tmpl w:val="7F6C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1413A"/>
    <w:multiLevelType w:val="hybridMultilevel"/>
    <w:tmpl w:val="252C7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D29BC"/>
    <w:multiLevelType w:val="hybridMultilevel"/>
    <w:tmpl w:val="B88C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2423C"/>
    <w:multiLevelType w:val="multilevel"/>
    <w:tmpl w:val="5D70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A007D"/>
    <w:multiLevelType w:val="multilevel"/>
    <w:tmpl w:val="2DA697C0"/>
    <w:lvl w:ilvl="0">
      <w:start w:val="1"/>
      <w:numFmt w:val="decimal"/>
      <w:pStyle w:val="euNetworks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F096147"/>
    <w:multiLevelType w:val="hybridMultilevel"/>
    <w:tmpl w:val="B88C82FC"/>
    <w:lvl w:ilvl="0" w:tplc="E41EE0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D64C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E38DD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00C44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20B4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136FB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CC6B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CAD0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580E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yriam Buchheister">
    <w15:presenceInfo w15:providerId="AD" w15:userId="S-1-5-21-1708537768-436374069-1801674531-1127"/>
  </w15:person>
  <w15:person w15:author="Eu Networks">
    <w15:presenceInfo w15:providerId="None" w15:userId="Eu Network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MzA3NjY3NjIzMjRS0lEKTi0uzszPAykwrAUARtc33iwAAAA="/>
  </w:docVars>
  <w:rsids>
    <w:rsidRoot w:val="00D27C73"/>
    <w:rsid w:val="00001B72"/>
    <w:rsid w:val="00002048"/>
    <w:rsid w:val="00002CD4"/>
    <w:rsid w:val="000056E9"/>
    <w:rsid w:val="0000580A"/>
    <w:rsid w:val="00006D3A"/>
    <w:rsid w:val="0000721A"/>
    <w:rsid w:val="00007541"/>
    <w:rsid w:val="00010FE8"/>
    <w:rsid w:val="00011748"/>
    <w:rsid w:val="000125DA"/>
    <w:rsid w:val="00012C45"/>
    <w:rsid w:val="00012F6B"/>
    <w:rsid w:val="00013B7E"/>
    <w:rsid w:val="00013BE2"/>
    <w:rsid w:val="00013ECD"/>
    <w:rsid w:val="0001420D"/>
    <w:rsid w:val="00014383"/>
    <w:rsid w:val="00014CE0"/>
    <w:rsid w:val="000160F6"/>
    <w:rsid w:val="000165C2"/>
    <w:rsid w:val="00026DE6"/>
    <w:rsid w:val="00030C2B"/>
    <w:rsid w:val="00031E2C"/>
    <w:rsid w:val="00033DE2"/>
    <w:rsid w:val="00034AF5"/>
    <w:rsid w:val="0003522D"/>
    <w:rsid w:val="00035720"/>
    <w:rsid w:val="0003576B"/>
    <w:rsid w:val="00035F6C"/>
    <w:rsid w:val="000375AD"/>
    <w:rsid w:val="0004148D"/>
    <w:rsid w:val="00041A9D"/>
    <w:rsid w:val="00041B87"/>
    <w:rsid w:val="000460AA"/>
    <w:rsid w:val="00046E0C"/>
    <w:rsid w:val="000470ED"/>
    <w:rsid w:val="00047EE1"/>
    <w:rsid w:val="00047F49"/>
    <w:rsid w:val="000504FF"/>
    <w:rsid w:val="00051291"/>
    <w:rsid w:val="0005452F"/>
    <w:rsid w:val="00054A24"/>
    <w:rsid w:val="00054E81"/>
    <w:rsid w:val="0005512A"/>
    <w:rsid w:val="0005650E"/>
    <w:rsid w:val="000576AC"/>
    <w:rsid w:val="00060BE3"/>
    <w:rsid w:val="00061752"/>
    <w:rsid w:val="00061B2E"/>
    <w:rsid w:val="00061CDA"/>
    <w:rsid w:val="000647DE"/>
    <w:rsid w:val="000730A3"/>
    <w:rsid w:val="000732C7"/>
    <w:rsid w:val="000732FF"/>
    <w:rsid w:val="000735D4"/>
    <w:rsid w:val="00073CA6"/>
    <w:rsid w:val="00075522"/>
    <w:rsid w:val="00080033"/>
    <w:rsid w:val="00080ABF"/>
    <w:rsid w:val="00082579"/>
    <w:rsid w:val="0008496B"/>
    <w:rsid w:val="00085915"/>
    <w:rsid w:val="0009112A"/>
    <w:rsid w:val="000951FA"/>
    <w:rsid w:val="000959C4"/>
    <w:rsid w:val="00096414"/>
    <w:rsid w:val="00096B81"/>
    <w:rsid w:val="00096CB1"/>
    <w:rsid w:val="000977DD"/>
    <w:rsid w:val="000A09A5"/>
    <w:rsid w:val="000A130E"/>
    <w:rsid w:val="000A2168"/>
    <w:rsid w:val="000A2CFA"/>
    <w:rsid w:val="000A422E"/>
    <w:rsid w:val="000A42DB"/>
    <w:rsid w:val="000A5655"/>
    <w:rsid w:val="000A75F0"/>
    <w:rsid w:val="000B0AE5"/>
    <w:rsid w:val="000B2425"/>
    <w:rsid w:val="000B382C"/>
    <w:rsid w:val="000B64A7"/>
    <w:rsid w:val="000C0970"/>
    <w:rsid w:val="000C1A1C"/>
    <w:rsid w:val="000C1C75"/>
    <w:rsid w:val="000C285A"/>
    <w:rsid w:val="000C28AD"/>
    <w:rsid w:val="000C2AE0"/>
    <w:rsid w:val="000C3A53"/>
    <w:rsid w:val="000C3B18"/>
    <w:rsid w:val="000D4097"/>
    <w:rsid w:val="000D525D"/>
    <w:rsid w:val="000D5CBA"/>
    <w:rsid w:val="000D6712"/>
    <w:rsid w:val="000E066A"/>
    <w:rsid w:val="000E08CE"/>
    <w:rsid w:val="000E19FE"/>
    <w:rsid w:val="000E4E1E"/>
    <w:rsid w:val="000E52FC"/>
    <w:rsid w:val="000E6B54"/>
    <w:rsid w:val="000E71A3"/>
    <w:rsid w:val="000F045B"/>
    <w:rsid w:val="000F066B"/>
    <w:rsid w:val="000F17D6"/>
    <w:rsid w:val="000F1A19"/>
    <w:rsid w:val="000F2506"/>
    <w:rsid w:val="000F4C9A"/>
    <w:rsid w:val="001015BB"/>
    <w:rsid w:val="001031AF"/>
    <w:rsid w:val="00103532"/>
    <w:rsid w:val="0010480B"/>
    <w:rsid w:val="00111487"/>
    <w:rsid w:val="00112572"/>
    <w:rsid w:val="0011271F"/>
    <w:rsid w:val="00112B6A"/>
    <w:rsid w:val="00112CF3"/>
    <w:rsid w:val="00112FAA"/>
    <w:rsid w:val="001143A0"/>
    <w:rsid w:val="00115429"/>
    <w:rsid w:val="00115A36"/>
    <w:rsid w:val="00122B97"/>
    <w:rsid w:val="00122CA4"/>
    <w:rsid w:val="00127FA3"/>
    <w:rsid w:val="0013251A"/>
    <w:rsid w:val="00132E4D"/>
    <w:rsid w:val="00132F8D"/>
    <w:rsid w:val="00134B7A"/>
    <w:rsid w:val="00135AFF"/>
    <w:rsid w:val="00135BC6"/>
    <w:rsid w:val="00140187"/>
    <w:rsid w:val="00140908"/>
    <w:rsid w:val="00141C57"/>
    <w:rsid w:val="0014257A"/>
    <w:rsid w:val="00144110"/>
    <w:rsid w:val="00144868"/>
    <w:rsid w:val="0014514C"/>
    <w:rsid w:val="00145A26"/>
    <w:rsid w:val="00147618"/>
    <w:rsid w:val="00147DF3"/>
    <w:rsid w:val="00150685"/>
    <w:rsid w:val="00150E25"/>
    <w:rsid w:val="00151AF1"/>
    <w:rsid w:val="0015719C"/>
    <w:rsid w:val="00160141"/>
    <w:rsid w:val="00160799"/>
    <w:rsid w:val="00161370"/>
    <w:rsid w:val="00163D64"/>
    <w:rsid w:val="00166DA8"/>
    <w:rsid w:val="001676F6"/>
    <w:rsid w:val="00167B3D"/>
    <w:rsid w:val="0017119E"/>
    <w:rsid w:val="001715D6"/>
    <w:rsid w:val="0017194A"/>
    <w:rsid w:val="00172317"/>
    <w:rsid w:val="00174161"/>
    <w:rsid w:val="00174D7C"/>
    <w:rsid w:val="00174F5A"/>
    <w:rsid w:val="001751E9"/>
    <w:rsid w:val="001763A5"/>
    <w:rsid w:val="001765E3"/>
    <w:rsid w:val="00180B04"/>
    <w:rsid w:val="00181F47"/>
    <w:rsid w:val="0018348D"/>
    <w:rsid w:val="00184911"/>
    <w:rsid w:val="001860C7"/>
    <w:rsid w:val="00187AA8"/>
    <w:rsid w:val="00191102"/>
    <w:rsid w:val="00192C5F"/>
    <w:rsid w:val="00193611"/>
    <w:rsid w:val="001A0756"/>
    <w:rsid w:val="001A0FD1"/>
    <w:rsid w:val="001A1770"/>
    <w:rsid w:val="001A2857"/>
    <w:rsid w:val="001A38B8"/>
    <w:rsid w:val="001A3947"/>
    <w:rsid w:val="001A5BE3"/>
    <w:rsid w:val="001A79B5"/>
    <w:rsid w:val="001B00E7"/>
    <w:rsid w:val="001B1AEB"/>
    <w:rsid w:val="001B611C"/>
    <w:rsid w:val="001B6B2F"/>
    <w:rsid w:val="001C0CD8"/>
    <w:rsid w:val="001C29B3"/>
    <w:rsid w:val="001C34C2"/>
    <w:rsid w:val="001C4348"/>
    <w:rsid w:val="001C67B3"/>
    <w:rsid w:val="001C6F9D"/>
    <w:rsid w:val="001D0542"/>
    <w:rsid w:val="001D1DBE"/>
    <w:rsid w:val="001D57B8"/>
    <w:rsid w:val="001D64CF"/>
    <w:rsid w:val="001E066E"/>
    <w:rsid w:val="001E1DBB"/>
    <w:rsid w:val="001E2ACB"/>
    <w:rsid w:val="001E4271"/>
    <w:rsid w:val="001E64A2"/>
    <w:rsid w:val="001F32D6"/>
    <w:rsid w:val="001F3601"/>
    <w:rsid w:val="001F406D"/>
    <w:rsid w:val="001F56BC"/>
    <w:rsid w:val="002001A0"/>
    <w:rsid w:val="002006B5"/>
    <w:rsid w:val="00200EE1"/>
    <w:rsid w:val="00205B10"/>
    <w:rsid w:val="00207F47"/>
    <w:rsid w:val="00210B45"/>
    <w:rsid w:val="00211C3B"/>
    <w:rsid w:val="00211E38"/>
    <w:rsid w:val="0021481A"/>
    <w:rsid w:val="002149E3"/>
    <w:rsid w:val="00220CCC"/>
    <w:rsid w:val="00220CFC"/>
    <w:rsid w:val="00226E39"/>
    <w:rsid w:val="00227974"/>
    <w:rsid w:val="00232C4A"/>
    <w:rsid w:val="00232DE4"/>
    <w:rsid w:val="00240329"/>
    <w:rsid w:val="00240B08"/>
    <w:rsid w:val="002418D6"/>
    <w:rsid w:val="00241AB7"/>
    <w:rsid w:val="002428D7"/>
    <w:rsid w:val="0024315A"/>
    <w:rsid w:val="0024346B"/>
    <w:rsid w:val="002450FC"/>
    <w:rsid w:val="002459B2"/>
    <w:rsid w:val="00251147"/>
    <w:rsid w:val="0025119A"/>
    <w:rsid w:val="00255DB2"/>
    <w:rsid w:val="002565B1"/>
    <w:rsid w:val="00256A17"/>
    <w:rsid w:val="00257D96"/>
    <w:rsid w:val="002633CB"/>
    <w:rsid w:val="00264838"/>
    <w:rsid w:val="002649A3"/>
    <w:rsid w:val="00264BBC"/>
    <w:rsid w:val="00265675"/>
    <w:rsid w:val="00271A15"/>
    <w:rsid w:val="00271D98"/>
    <w:rsid w:val="00273605"/>
    <w:rsid w:val="00273F7B"/>
    <w:rsid w:val="00274A9B"/>
    <w:rsid w:val="00276AFB"/>
    <w:rsid w:val="00277604"/>
    <w:rsid w:val="00277F30"/>
    <w:rsid w:val="00283037"/>
    <w:rsid w:val="00284245"/>
    <w:rsid w:val="00284479"/>
    <w:rsid w:val="0028723E"/>
    <w:rsid w:val="00287D0C"/>
    <w:rsid w:val="002919A7"/>
    <w:rsid w:val="00293D9B"/>
    <w:rsid w:val="00294A2A"/>
    <w:rsid w:val="00294F3C"/>
    <w:rsid w:val="00295EBB"/>
    <w:rsid w:val="00296D6B"/>
    <w:rsid w:val="002A0F26"/>
    <w:rsid w:val="002A1EBB"/>
    <w:rsid w:val="002A36FD"/>
    <w:rsid w:val="002A63C0"/>
    <w:rsid w:val="002A69DF"/>
    <w:rsid w:val="002A6DF7"/>
    <w:rsid w:val="002B0F78"/>
    <w:rsid w:val="002B280A"/>
    <w:rsid w:val="002B7432"/>
    <w:rsid w:val="002B7910"/>
    <w:rsid w:val="002C0A8E"/>
    <w:rsid w:val="002C19F0"/>
    <w:rsid w:val="002C3488"/>
    <w:rsid w:val="002C3811"/>
    <w:rsid w:val="002C4F8C"/>
    <w:rsid w:val="002D15C0"/>
    <w:rsid w:val="002D1E2E"/>
    <w:rsid w:val="002D3173"/>
    <w:rsid w:val="002D4476"/>
    <w:rsid w:val="002D4660"/>
    <w:rsid w:val="002D4F39"/>
    <w:rsid w:val="002D58A0"/>
    <w:rsid w:val="002D7576"/>
    <w:rsid w:val="002D7E8F"/>
    <w:rsid w:val="002E1AAD"/>
    <w:rsid w:val="002E1D87"/>
    <w:rsid w:val="002E1DC6"/>
    <w:rsid w:val="002E3392"/>
    <w:rsid w:val="002E7335"/>
    <w:rsid w:val="002F03DD"/>
    <w:rsid w:val="002F0AD2"/>
    <w:rsid w:val="002F0FC5"/>
    <w:rsid w:val="002F1753"/>
    <w:rsid w:val="002F1CA4"/>
    <w:rsid w:val="002F40E3"/>
    <w:rsid w:val="002F67C9"/>
    <w:rsid w:val="002F7788"/>
    <w:rsid w:val="0030286A"/>
    <w:rsid w:val="00305687"/>
    <w:rsid w:val="003070F3"/>
    <w:rsid w:val="00310282"/>
    <w:rsid w:val="00311A9E"/>
    <w:rsid w:val="00312B6F"/>
    <w:rsid w:val="00313EC2"/>
    <w:rsid w:val="00315994"/>
    <w:rsid w:val="00316275"/>
    <w:rsid w:val="00316F44"/>
    <w:rsid w:val="00324BD5"/>
    <w:rsid w:val="00330298"/>
    <w:rsid w:val="0033273D"/>
    <w:rsid w:val="00332994"/>
    <w:rsid w:val="00333370"/>
    <w:rsid w:val="0033342C"/>
    <w:rsid w:val="00333E78"/>
    <w:rsid w:val="00334B8B"/>
    <w:rsid w:val="003359D3"/>
    <w:rsid w:val="0033638B"/>
    <w:rsid w:val="00336644"/>
    <w:rsid w:val="00336BC9"/>
    <w:rsid w:val="00336C32"/>
    <w:rsid w:val="00336C5A"/>
    <w:rsid w:val="00340E25"/>
    <w:rsid w:val="003417E6"/>
    <w:rsid w:val="00342439"/>
    <w:rsid w:val="003459E7"/>
    <w:rsid w:val="00345C44"/>
    <w:rsid w:val="00345D32"/>
    <w:rsid w:val="00345FE2"/>
    <w:rsid w:val="003476CE"/>
    <w:rsid w:val="00347943"/>
    <w:rsid w:val="003505A5"/>
    <w:rsid w:val="00350C1C"/>
    <w:rsid w:val="00352AE0"/>
    <w:rsid w:val="00355959"/>
    <w:rsid w:val="0035643C"/>
    <w:rsid w:val="0035670E"/>
    <w:rsid w:val="00357A42"/>
    <w:rsid w:val="003606E3"/>
    <w:rsid w:val="00360F16"/>
    <w:rsid w:val="00364114"/>
    <w:rsid w:val="0036434E"/>
    <w:rsid w:val="0036683B"/>
    <w:rsid w:val="00367D52"/>
    <w:rsid w:val="00370BAD"/>
    <w:rsid w:val="00372A9E"/>
    <w:rsid w:val="00372D56"/>
    <w:rsid w:val="0037341E"/>
    <w:rsid w:val="003747B3"/>
    <w:rsid w:val="00376B6A"/>
    <w:rsid w:val="00376D5A"/>
    <w:rsid w:val="0038046A"/>
    <w:rsid w:val="003810F3"/>
    <w:rsid w:val="00384922"/>
    <w:rsid w:val="0038757A"/>
    <w:rsid w:val="00390B3C"/>
    <w:rsid w:val="00391261"/>
    <w:rsid w:val="00391E96"/>
    <w:rsid w:val="003939F5"/>
    <w:rsid w:val="00393E99"/>
    <w:rsid w:val="0039646A"/>
    <w:rsid w:val="00397331"/>
    <w:rsid w:val="003A15D6"/>
    <w:rsid w:val="003A1DDF"/>
    <w:rsid w:val="003A218D"/>
    <w:rsid w:val="003A4234"/>
    <w:rsid w:val="003A48D8"/>
    <w:rsid w:val="003A5754"/>
    <w:rsid w:val="003A66C6"/>
    <w:rsid w:val="003A7E0A"/>
    <w:rsid w:val="003B6E62"/>
    <w:rsid w:val="003B718A"/>
    <w:rsid w:val="003B7915"/>
    <w:rsid w:val="003B7ECF"/>
    <w:rsid w:val="003C0936"/>
    <w:rsid w:val="003C2914"/>
    <w:rsid w:val="003C3674"/>
    <w:rsid w:val="003C453A"/>
    <w:rsid w:val="003C63A5"/>
    <w:rsid w:val="003C6917"/>
    <w:rsid w:val="003C72F2"/>
    <w:rsid w:val="003C7FC3"/>
    <w:rsid w:val="003D0549"/>
    <w:rsid w:val="003D0B74"/>
    <w:rsid w:val="003D0C5E"/>
    <w:rsid w:val="003D2F23"/>
    <w:rsid w:val="003D32DB"/>
    <w:rsid w:val="003D5C6F"/>
    <w:rsid w:val="003D62B3"/>
    <w:rsid w:val="003E0786"/>
    <w:rsid w:val="003E2FE0"/>
    <w:rsid w:val="003E5930"/>
    <w:rsid w:val="003E5E91"/>
    <w:rsid w:val="003F2042"/>
    <w:rsid w:val="003F30BF"/>
    <w:rsid w:val="003F3739"/>
    <w:rsid w:val="003F77EE"/>
    <w:rsid w:val="004001C6"/>
    <w:rsid w:val="00400FF2"/>
    <w:rsid w:val="00402843"/>
    <w:rsid w:val="004029D7"/>
    <w:rsid w:val="0040343A"/>
    <w:rsid w:val="00403732"/>
    <w:rsid w:val="00403ACA"/>
    <w:rsid w:val="0040411B"/>
    <w:rsid w:val="00405382"/>
    <w:rsid w:val="004068F9"/>
    <w:rsid w:val="00406F53"/>
    <w:rsid w:val="004078E4"/>
    <w:rsid w:val="00407B4C"/>
    <w:rsid w:val="00411A45"/>
    <w:rsid w:val="00412BFC"/>
    <w:rsid w:val="00413F71"/>
    <w:rsid w:val="004161D9"/>
    <w:rsid w:val="00416515"/>
    <w:rsid w:val="00417FE0"/>
    <w:rsid w:val="00420B50"/>
    <w:rsid w:val="00421EC6"/>
    <w:rsid w:val="004248DA"/>
    <w:rsid w:val="00424BA4"/>
    <w:rsid w:val="00425FEC"/>
    <w:rsid w:val="00426EF9"/>
    <w:rsid w:val="00427907"/>
    <w:rsid w:val="00432A68"/>
    <w:rsid w:val="00433546"/>
    <w:rsid w:val="00433D2B"/>
    <w:rsid w:val="00436004"/>
    <w:rsid w:val="0043653D"/>
    <w:rsid w:val="00436C05"/>
    <w:rsid w:val="004371DF"/>
    <w:rsid w:val="00440530"/>
    <w:rsid w:val="004409AE"/>
    <w:rsid w:val="0044279D"/>
    <w:rsid w:val="00443795"/>
    <w:rsid w:val="00443FAF"/>
    <w:rsid w:val="00444ADD"/>
    <w:rsid w:val="00444C66"/>
    <w:rsid w:val="004515E0"/>
    <w:rsid w:val="0045188D"/>
    <w:rsid w:val="00452A76"/>
    <w:rsid w:val="004539A6"/>
    <w:rsid w:val="004546CD"/>
    <w:rsid w:val="00455025"/>
    <w:rsid w:val="004552E7"/>
    <w:rsid w:val="00455FF6"/>
    <w:rsid w:val="00457477"/>
    <w:rsid w:val="004607CA"/>
    <w:rsid w:val="004612E5"/>
    <w:rsid w:val="00462C90"/>
    <w:rsid w:val="004633CA"/>
    <w:rsid w:val="004663E8"/>
    <w:rsid w:val="00467F45"/>
    <w:rsid w:val="00470FC0"/>
    <w:rsid w:val="004726D6"/>
    <w:rsid w:val="0047297B"/>
    <w:rsid w:val="00473224"/>
    <w:rsid w:val="0047492D"/>
    <w:rsid w:val="0047658B"/>
    <w:rsid w:val="00480405"/>
    <w:rsid w:val="00482738"/>
    <w:rsid w:val="00482C1F"/>
    <w:rsid w:val="00486A61"/>
    <w:rsid w:val="00486AF4"/>
    <w:rsid w:val="0049152B"/>
    <w:rsid w:val="0049186B"/>
    <w:rsid w:val="00493C7A"/>
    <w:rsid w:val="004950D0"/>
    <w:rsid w:val="00497818"/>
    <w:rsid w:val="004A1D75"/>
    <w:rsid w:val="004A3525"/>
    <w:rsid w:val="004A6E7C"/>
    <w:rsid w:val="004B0033"/>
    <w:rsid w:val="004B2D71"/>
    <w:rsid w:val="004B3ADC"/>
    <w:rsid w:val="004B4908"/>
    <w:rsid w:val="004B65F2"/>
    <w:rsid w:val="004B7F10"/>
    <w:rsid w:val="004C2D1A"/>
    <w:rsid w:val="004C39D2"/>
    <w:rsid w:val="004C4893"/>
    <w:rsid w:val="004D0D88"/>
    <w:rsid w:val="004D10A1"/>
    <w:rsid w:val="004E0555"/>
    <w:rsid w:val="004E21F8"/>
    <w:rsid w:val="004E2943"/>
    <w:rsid w:val="004E3B5E"/>
    <w:rsid w:val="004E51DD"/>
    <w:rsid w:val="004E685A"/>
    <w:rsid w:val="004F3325"/>
    <w:rsid w:val="004F4761"/>
    <w:rsid w:val="004F4FEA"/>
    <w:rsid w:val="004F62C6"/>
    <w:rsid w:val="004F650D"/>
    <w:rsid w:val="004F65FB"/>
    <w:rsid w:val="004F6BB5"/>
    <w:rsid w:val="004F7C8E"/>
    <w:rsid w:val="005038F3"/>
    <w:rsid w:val="00510746"/>
    <w:rsid w:val="0051079B"/>
    <w:rsid w:val="005110F6"/>
    <w:rsid w:val="00520D4F"/>
    <w:rsid w:val="0052136B"/>
    <w:rsid w:val="005254B3"/>
    <w:rsid w:val="005256E2"/>
    <w:rsid w:val="00525804"/>
    <w:rsid w:val="00525A0C"/>
    <w:rsid w:val="005277F1"/>
    <w:rsid w:val="00527D2F"/>
    <w:rsid w:val="00530066"/>
    <w:rsid w:val="0053007D"/>
    <w:rsid w:val="00530459"/>
    <w:rsid w:val="00533541"/>
    <w:rsid w:val="00533E40"/>
    <w:rsid w:val="0053458F"/>
    <w:rsid w:val="005345C3"/>
    <w:rsid w:val="005376A6"/>
    <w:rsid w:val="005405B5"/>
    <w:rsid w:val="0054316B"/>
    <w:rsid w:val="00545B27"/>
    <w:rsid w:val="00551617"/>
    <w:rsid w:val="00551D2A"/>
    <w:rsid w:val="0055240A"/>
    <w:rsid w:val="00552813"/>
    <w:rsid w:val="00560AC1"/>
    <w:rsid w:val="005618E7"/>
    <w:rsid w:val="00563F71"/>
    <w:rsid w:val="005642B4"/>
    <w:rsid w:val="00565EB6"/>
    <w:rsid w:val="00567297"/>
    <w:rsid w:val="00567F21"/>
    <w:rsid w:val="00574DEE"/>
    <w:rsid w:val="005752DB"/>
    <w:rsid w:val="00575686"/>
    <w:rsid w:val="00577613"/>
    <w:rsid w:val="00580342"/>
    <w:rsid w:val="00580675"/>
    <w:rsid w:val="005806E1"/>
    <w:rsid w:val="00581C5B"/>
    <w:rsid w:val="00581E3E"/>
    <w:rsid w:val="00584178"/>
    <w:rsid w:val="005876BD"/>
    <w:rsid w:val="00587C6C"/>
    <w:rsid w:val="00591EE2"/>
    <w:rsid w:val="00593E77"/>
    <w:rsid w:val="0059601E"/>
    <w:rsid w:val="00596F13"/>
    <w:rsid w:val="005A016E"/>
    <w:rsid w:val="005A3E27"/>
    <w:rsid w:val="005A6C30"/>
    <w:rsid w:val="005B0C18"/>
    <w:rsid w:val="005B1C5F"/>
    <w:rsid w:val="005B1F26"/>
    <w:rsid w:val="005B217D"/>
    <w:rsid w:val="005B68FD"/>
    <w:rsid w:val="005B6992"/>
    <w:rsid w:val="005C0AA7"/>
    <w:rsid w:val="005C0E47"/>
    <w:rsid w:val="005C40A7"/>
    <w:rsid w:val="005C4580"/>
    <w:rsid w:val="005C5D9A"/>
    <w:rsid w:val="005D0A36"/>
    <w:rsid w:val="005D2171"/>
    <w:rsid w:val="005D3D52"/>
    <w:rsid w:val="005D4615"/>
    <w:rsid w:val="005D75FF"/>
    <w:rsid w:val="005E211A"/>
    <w:rsid w:val="005E2841"/>
    <w:rsid w:val="005E52CA"/>
    <w:rsid w:val="005E5471"/>
    <w:rsid w:val="005E5F1A"/>
    <w:rsid w:val="005E70F7"/>
    <w:rsid w:val="005F00B0"/>
    <w:rsid w:val="005F3240"/>
    <w:rsid w:val="005F32DF"/>
    <w:rsid w:val="005F3E37"/>
    <w:rsid w:val="005F56F0"/>
    <w:rsid w:val="005F5D29"/>
    <w:rsid w:val="005F6172"/>
    <w:rsid w:val="005F624D"/>
    <w:rsid w:val="005F63D4"/>
    <w:rsid w:val="005F7CA1"/>
    <w:rsid w:val="0060020E"/>
    <w:rsid w:val="006024A7"/>
    <w:rsid w:val="006033A6"/>
    <w:rsid w:val="00605DF9"/>
    <w:rsid w:val="00606297"/>
    <w:rsid w:val="00606482"/>
    <w:rsid w:val="00607760"/>
    <w:rsid w:val="00612639"/>
    <w:rsid w:val="00613840"/>
    <w:rsid w:val="0061464D"/>
    <w:rsid w:val="006155FD"/>
    <w:rsid w:val="00622F63"/>
    <w:rsid w:val="00624661"/>
    <w:rsid w:val="00624E06"/>
    <w:rsid w:val="00627457"/>
    <w:rsid w:val="006324B8"/>
    <w:rsid w:val="00633C3D"/>
    <w:rsid w:val="00634B7A"/>
    <w:rsid w:val="00634F64"/>
    <w:rsid w:val="00634F9E"/>
    <w:rsid w:val="00640227"/>
    <w:rsid w:val="006422A9"/>
    <w:rsid w:val="0064341B"/>
    <w:rsid w:val="00644506"/>
    <w:rsid w:val="006447A6"/>
    <w:rsid w:val="00647D7E"/>
    <w:rsid w:val="00651F89"/>
    <w:rsid w:val="00652332"/>
    <w:rsid w:val="0065439E"/>
    <w:rsid w:val="00654799"/>
    <w:rsid w:val="006608F3"/>
    <w:rsid w:val="00660A68"/>
    <w:rsid w:val="00662AAE"/>
    <w:rsid w:val="006641F0"/>
    <w:rsid w:val="00665144"/>
    <w:rsid w:val="0066517F"/>
    <w:rsid w:val="00665BC2"/>
    <w:rsid w:val="0066731F"/>
    <w:rsid w:val="006708C1"/>
    <w:rsid w:val="00670F9E"/>
    <w:rsid w:val="00671D35"/>
    <w:rsid w:val="00671E99"/>
    <w:rsid w:val="006722D7"/>
    <w:rsid w:val="00672FED"/>
    <w:rsid w:val="006731B9"/>
    <w:rsid w:val="00673CCD"/>
    <w:rsid w:val="00674264"/>
    <w:rsid w:val="00675AF8"/>
    <w:rsid w:val="006811A7"/>
    <w:rsid w:val="006814D0"/>
    <w:rsid w:val="006825FC"/>
    <w:rsid w:val="00682DD3"/>
    <w:rsid w:val="0068329B"/>
    <w:rsid w:val="00683CD0"/>
    <w:rsid w:val="00686376"/>
    <w:rsid w:val="00686DEE"/>
    <w:rsid w:val="00687F66"/>
    <w:rsid w:val="0069131F"/>
    <w:rsid w:val="00692BE6"/>
    <w:rsid w:val="0069345D"/>
    <w:rsid w:val="00694001"/>
    <w:rsid w:val="006941E3"/>
    <w:rsid w:val="0069795C"/>
    <w:rsid w:val="006A0D3B"/>
    <w:rsid w:val="006A24BA"/>
    <w:rsid w:val="006A474C"/>
    <w:rsid w:val="006B1E43"/>
    <w:rsid w:val="006B2ACD"/>
    <w:rsid w:val="006B2D8F"/>
    <w:rsid w:val="006B4922"/>
    <w:rsid w:val="006B5FB5"/>
    <w:rsid w:val="006B7389"/>
    <w:rsid w:val="006C0441"/>
    <w:rsid w:val="006C1839"/>
    <w:rsid w:val="006C3688"/>
    <w:rsid w:val="006C3800"/>
    <w:rsid w:val="006C4B20"/>
    <w:rsid w:val="006C6576"/>
    <w:rsid w:val="006D03DE"/>
    <w:rsid w:val="006D0D1A"/>
    <w:rsid w:val="006D131E"/>
    <w:rsid w:val="006D1A0C"/>
    <w:rsid w:val="006D27DF"/>
    <w:rsid w:val="006D39C7"/>
    <w:rsid w:val="006E1956"/>
    <w:rsid w:val="006E4DF7"/>
    <w:rsid w:val="006E57B7"/>
    <w:rsid w:val="006F17A3"/>
    <w:rsid w:val="006F2A8B"/>
    <w:rsid w:val="006F49DC"/>
    <w:rsid w:val="006F5542"/>
    <w:rsid w:val="006F753F"/>
    <w:rsid w:val="006F7F80"/>
    <w:rsid w:val="006F7FE0"/>
    <w:rsid w:val="0070080A"/>
    <w:rsid w:val="00700E39"/>
    <w:rsid w:val="00704A86"/>
    <w:rsid w:val="00704E82"/>
    <w:rsid w:val="00705A15"/>
    <w:rsid w:val="007108C6"/>
    <w:rsid w:val="0071262F"/>
    <w:rsid w:val="00713649"/>
    <w:rsid w:val="00715504"/>
    <w:rsid w:val="00716AF8"/>
    <w:rsid w:val="00716F66"/>
    <w:rsid w:val="00721C2F"/>
    <w:rsid w:val="00724C7B"/>
    <w:rsid w:val="00725024"/>
    <w:rsid w:val="00725A3C"/>
    <w:rsid w:val="0072669C"/>
    <w:rsid w:val="0073050B"/>
    <w:rsid w:val="00730654"/>
    <w:rsid w:val="00730D5A"/>
    <w:rsid w:val="007319A9"/>
    <w:rsid w:val="00732515"/>
    <w:rsid w:val="00732D78"/>
    <w:rsid w:val="00734A62"/>
    <w:rsid w:val="007379AA"/>
    <w:rsid w:val="00740083"/>
    <w:rsid w:val="00740CE3"/>
    <w:rsid w:val="00740E8D"/>
    <w:rsid w:val="00743A6C"/>
    <w:rsid w:val="007445FC"/>
    <w:rsid w:val="00744CB0"/>
    <w:rsid w:val="00747E7F"/>
    <w:rsid w:val="00750006"/>
    <w:rsid w:val="007503AF"/>
    <w:rsid w:val="007503FE"/>
    <w:rsid w:val="0075427A"/>
    <w:rsid w:val="00754D6A"/>
    <w:rsid w:val="00756AE9"/>
    <w:rsid w:val="00760E53"/>
    <w:rsid w:val="00764572"/>
    <w:rsid w:val="0076731D"/>
    <w:rsid w:val="007675DD"/>
    <w:rsid w:val="007703F1"/>
    <w:rsid w:val="00770736"/>
    <w:rsid w:val="00771512"/>
    <w:rsid w:val="00771946"/>
    <w:rsid w:val="00774711"/>
    <w:rsid w:val="0077512F"/>
    <w:rsid w:val="00782F40"/>
    <w:rsid w:val="0079148E"/>
    <w:rsid w:val="007916C9"/>
    <w:rsid w:val="007945B3"/>
    <w:rsid w:val="0079653F"/>
    <w:rsid w:val="007A16FE"/>
    <w:rsid w:val="007A22D4"/>
    <w:rsid w:val="007A3C53"/>
    <w:rsid w:val="007A3E53"/>
    <w:rsid w:val="007A3EE6"/>
    <w:rsid w:val="007A4A3A"/>
    <w:rsid w:val="007A54A8"/>
    <w:rsid w:val="007A7F8A"/>
    <w:rsid w:val="007B038F"/>
    <w:rsid w:val="007B07A0"/>
    <w:rsid w:val="007B1487"/>
    <w:rsid w:val="007B1921"/>
    <w:rsid w:val="007B3A6E"/>
    <w:rsid w:val="007B5340"/>
    <w:rsid w:val="007C0D0B"/>
    <w:rsid w:val="007C1F1F"/>
    <w:rsid w:val="007C2969"/>
    <w:rsid w:val="007C3AC8"/>
    <w:rsid w:val="007C3CE3"/>
    <w:rsid w:val="007C5B8D"/>
    <w:rsid w:val="007C788E"/>
    <w:rsid w:val="007D1734"/>
    <w:rsid w:val="007D377F"/>
    <w:rsid w:val="007D3D9C"/>
    <w:rsid w:val="007D59F7"/>
    <w:rsid w:val="007D5D11"/>
    <w:rsid w:val="007D6095"/>
    <w:rsid w:val="007D6BE4"/>
    <w:rsid w:val="007D7810"/>
    <w:rsid w:val="007E0228"/>
    <w:rsid w:val="007E5ADD"/>
    <w:rsid w:val="007E624B"/>
    <w:rsid w:val="007E69E6"/>
    <w:rsid w:val="007E6A4D"/>
    <w:rsid w:val="007E72B1"/>
    <w:rsid w:val="007F20C9"/>
    <w:rsid w:val="007F3FF5"/>
    <w:rsid w:val="007F449E"/>
    <w:rsid w:val="007F4C98"/>
    <w:rsid w:val="007F573C"/>
    <w:rsid w:val="007F5B4A"/>
    <w:rsid w:val="007F79E0"/>
    <w:rsid w:val="00800875"/>
    <w:rsid w:val="00801379"/>
    <w:rsid w:val="00802556"/>
    <w:rsid w:val="00802DBC"/>
    <w:rsid w:val="00804807"/>
    <w:rsid w:val="008049E7"/>
    <w:rsid w:val="008061C6"/>
    <w:rsid w:val="008063D6"/>
    <w:rsid w:val="00811AD6"/>
    <w:rsid w:val="00814E5F"/>
    <w:rsid w:val="00817F85"/>
    <w:rsid w:val="0082019C"/>
    <w:rsid w:val="00821BE4"/>
    <w:rsid w:val="0082399E"/>
    <w:rsid w:val="00826DC0"/>
    <w:rsid w:val="00827193"/>
    <w:rsid w:val="0083000A"/>
    <w:rsid w:val="008302C0"/>
    <w:rsid w:val="0083259A"/>
    <w:rsid w:val="008325F4"/>
    <w:rsid w:val="0083453C"/>
    <w:rsid w:val="0083590F"/>
    <w:rsid w:val="00836880"/>
    <w:rsid w:val="00836E7F"/>
    <w:rsid w:val="00837F91"/>
    <w:rsid w:val="00843C54"/>
    <w:rsid w:val="00844BBE"/>
    <w:rsid w:val="0084754E"/>
    <w:rsid w:val="008476CD"/>
    <w:rsid w:val="00847C91"/>
    <w:rsid w:val="00850FC8"/>
    <w:rsid w:val="00852091"/>
    <w:rsid w:val="00853A10"/>
    <w:rsid w:val="0085400A"/>
    <w:rsid w:val="00854B2B"/>
    <w:rsid w:val="00855132"/>
    <w:rsid w:val="00856CA2"/>
    <w:rsid w:val="008613B5"/>
    <w:rsid w:val="00861B20"/>
    <w:rsid w:val="008625DA"/>
    <w:rsid w:val="00863168"/>
    <w:rsid w:val="008637ED"/>
    <w:rsid w:val="00863C6F"/>
    <w:rsid w:val="00865A3A"/>
    <w:rsid w:val="00866192"/>
    <w:rsid w:val="008670DA"/>
    <w:rsid w:val="008677F7"/>
    <w:rsid w:val="008702F5"/>
    <w:rsid w:val="00871F31"/>
    <w:rsid w:val="00873C83"/>
    <w:rsid w:val="008752C3"/>
    <w:rsid w:val="00881BE1"/>
    <w:rsid w:val="00883709"/>
    <w:rsid w:val="00884008"/>
    <w:rsid w:val="008858BB"/>
    <w:rsid w:val="00886FE9"/>
    <w:rsid w:val="00887C80"/>
    <w:rsid w:val="00890FC2"/>
    <w:rsid w:val="00891AAB"/>
    <w:rsid w:val="0089425B"/>
    <w:rsid w:val="00894414"/>
    <w:rsid w:val="00894832"/>
    <w:rsid w:val="00896CC2"/>
    <w:rsid w:val="00896D0C"/>
    <w:rsid w:val="008A1133"/>
    <w:rsid w:val="008A3B9B"/>
    <w:rsid w:val="008A4984"/>
    <w:rsid w:val="008A5F96"/>
    <w:rsid w:val="008A6621"/>
    <w:rsid w:val="008B0D64"/>
    <w:rsid w:val="008B1D26"/>
    <w:rsid w:val="008B2113"/>
    <w:rsid w:val="008B2903"/>
    <w:rsid w:val="008B6F77"/>
    <w:rsid w:val="008B75BA"/>
    <w:rsid w:val="008B7C85"/>
    <w:rsid w:val="008C00DB"/>
    <w:rsid w:val="008C09A8"/>
    <w:rsid w:val="008C0A05"/>
    <w:rsid w:val="008C2386"/>
    <w:rsid w:val="008C530F"/>
    <w:rsid w:val="008C5569"/>
    <w:rsid w:val="008C6599"/>
    <w:rsid w:val="008C6AAA"/>
    <w:rsid w:val="008C7300"/>
    <w:rsid w:val="008C76ED"/>
    <w:rsid w:val="008D0079"/>
    <w:rsid w:val="008D096F"/>
    <w:rsid w:val="008D21D2"/>
    <w:rsid w:val="008D34E1"/>
    <w:rsid w:val="008D4422"/>
    <w:rsid w:val="008D445B"/>
    <w:rsid w:val="008D637A"/>
    <w:rsid w:val="008D709C"/>
    <w:rsid w:val="008E137F"/>
    <w:rsid w:val="008E25CA"/>
    <w:rsid w:val="008E36F3"/>
    <w:rsid w:val="008E45FE"/>
    <w:rsid w:val="008E47C0"/>
    <w:rsid w:val="008E48C4"/>
    <w:rsid w:val="008E590D"/>
    <w:rsid w:val="008E5B4B"/>
    <w:rsid w:val="008E6384"/>
    <w:rsid w:val="008F0218"/>
    <w:rsid w:val="008F0853"/>
    <w:rsid w:val="008F101E"/>
    <w:rsid w:val="008F1F1D"/>
    <w:rsid w:val="008F20BF"/>
    <w:rsid w:val="008F2D22"/>
    <w:rsid w:val="008F3942"/>
    <w:rsid w:val="008F4DA5"/>
    <w:rsid w:val="008F502B"/>
    <w:rsid w:val="008F619C"/>
    <w:rsid w:val="008F70FA"/>
    <w:rsid w:val="008F7F9B"/>
    <w:rsid w:val="009015AE"/>
    <w:rsid w:val="00902A74"/>
    <w:rsid w:val="009038A7"/>
    <w:rsid w:val="00903E23"/>
    <w:rsid w:val="00906551"/>
    <w:rsid w:val="00906785"/>
    <w:rsid w:val="0091217B"/>
    <w:rsid w:val="0091305C"/>
    <w:rsid w:val="00913206"/>
    <w:rsid w:val="009132F4"/>
    <w:rsid w:val="0091354E"/>
    <w:rsid w:val="00914599"/>
    <w:rsid w:val="009202E3"/>
    <w:rsid w:val="009213ED"/>
    <w:rsid w:val="00922389"/>
    <w:rsid w:val="009241F1"/>
    <w:rsid w:val="00924BCD"/>
    <w:rsid w:val="00925090"/>
    <w:rsid w:val="00925279"/>
    <w:rsid w:val="00925F40"/>
    <w:rsid w:val="00926768"/>
    <w:rsid w:val="00926F95"/>
    <w:rsid w:val="009276E2"/>
    <w:rsid w:val="0093640D"/>
    <w:rsid w:val="009367C6"/>
    <w:rsid w:val="0094053D"/>
    <w:rsid w:val="00940B74"/>
    <w:rsid w:val="009417C9"/>
    <w:rsid w:val="00941EA3"/>
    <w:rsid w:val="00945B31"/>
    <w:rsid w:val="00947454"/>
    <w:rsid w:val="00950292"/>
    <w:rsid w:val="0095043D"/>
    <w:rsid w:val="00951963"/>
    <w:rsid w:val="00955973"/>
    <w:rsid w:val="00956204"/>
    <w:rsid w:val="009565FA"/>
    <w:rsid w:val="009577C2"/>
    <w:rsid w:val="009602C9"/>
    <w:rsid w:val="0096115F"/>
    <w:rsid w:val="00963135"/>
    <w:rsid w:val="0096602E"/>
    <w:rsid w:val="009674CE"/>
    <w:rsid w:val="0096757C"/>
    <w:rsid w:val="00967682"/>
    <w:rsid w:val="00970E16"/>
    <w:rsid w:val="00971B72"/>
    <w:rsid w:val="00973349"/>
    <w:rsid w:val="0097360F"/>
    <w:rsid w:val="0097505B"/>
    <w:rsid w:val="00980879"/>
    <w:rsid w:val="00983114"/>
    <w:rsid w:val="00983A55"/>
    <w:rsid w:val="009845BC"/>
    <w:rsid w:val="009854AB"/>
    <w:rsid w:val="009854CC"/>
    <w:rsid w:val="009864EC"/>
    <w:rsid w:val="009867A7"/>
    <w:rsid w:val="00986B50"/>
    <w:rsid w:val="00987BBD"/>
    <w:rsid w:val="00993F0F"/>
    <w:rsid w:val="0099740E"/>
    <w:rsid w:val="009A1B79"/>
    <w:rsid w:val="009A1F17"/>
    <w:rsid w:val="009A2999"/>
    <w:rsid w:val="009A3979"/>
    <w:rsid w:val="009A62C6"/>
    <w:rsid w:val="009B1B7A"/>
    <w:rsid w:val="009B229A"/>
    <w:rsid w:val="009B4F58"/>
    <w:rsid w:val="009B60BF"/>
    <w:rsid w:val="009B623B"/>
    <w:rsid w:val="009B6D6A"/>
    <w:rsid w:val="009B700D"/>
    <w:rsid w:val="009B7C9C"/>
    <w:rsid w:val="009C1A4C"/>
    <w:rsid w:val="009C245F"/>
    <w:rsid w:val="009C4F51"/>
    <w:rsid w:val="009C5BB1"/>
    <w:rsid w:val="009C639D"/>
    <w:rsid w:val="009C7400"/>
    <w:rsid w:val="009C7740"/>
    <w:rsid w:val="009D0222"/>
    <w:rsid w:val="009D18EF"/>
    <w:rsid w:val="009D1CA4"/>
    <w:rsid w:val="009D232A"/>
    <w:rsid w:val="009D4760"/>
    <w:rsid w:val="009E04F3"/>
    <w:rsid w:val="009E609A"/>
    <w:rsid w:val="009F0496"/>
    <w:rsid w:val="009F2456"/>
    <w:rsid w:val="009F2FBD"/>
    <w:rsid w:val="009F5239"/>
    <w:rsid w:val="009F5BCF"/>
    <w:rsid w:val="009F6B37"/>
    <w:rsid w:val="009F7004"/>
    <w:rsid w:val="00A0202E"/>
    <w:rsid w:val="00A03462"/>
    <w:rsid w:val="00A037F9"/>
    <w:rsid w:val="00A04983"/>
    <w:rsid w:val="00A04FF6"/>
    <w:rsid w:val="00A052DD"/>
    <w:rsid w:val="00A06A22"/>
    <w:rsid w:val="00A070D5"/>
    <w:rsid w:val="00A07A17"/>
    <w:rsid w:val="00A11F0F"/>
    <w:rsid w:val="00A148D4"/>
    <w:rsid w:val="00A14FC5"/>
    <w:rsid w:val="00A16C05"/>
    <w:rsid w:val="00A1750D"/>
    <w:rsid w:val="00A17EE5"/>
    <w:rsid w:val="00A223AE"/>
    <w:rsid w:val="00A234F0"/>
    <w:rsid w:val="00A23D9A"/>
    <w:rsid w:val="00A25268"/>
    <w:rsid w:val="00A25822"/>
    <w:rsid w:val="00A2684E"/>
    <w:rsid w:val="00A268B8"/>
    <w:rsid w:val="00A31996"/>
    <w:rsid w:val="00A33349"/>
    <w:rsid w:val="00A33897"/>
    <w:rsid w:val="00A3426C"/>
    <w:rsid w:val="00A36536"/>
    <w:rsid w:val="00A37A6D"/>
    <w:rsid w:val="00A40520"/>
    <w:rsid w:val="00A40544"/>
    <w:rsid w:val="00A44B99"/>
    <w:rsid w:val="00A465B9"/>
    <w:rsid w:val="00A466E4"/>
    <w:rsid w:val="00A47F8A"/>
    <w:rsid w:val="00A47FFB"/>
    <w:rsid w:val="00A5023B"/>
    <w:rsid w:val="00A504E3"/>
    <w:rsid w:val="00A51613"/>
    <w:rsid w:val="00A51B01"/>
    <w:rsid w:val="00A60E56"/>
    <w:rsid w:val="00A62507"/>
    <w:rsid w:val="00A70F3E"/>
    <w:rsid w:val="00A7153F"/>
    <w:rsid w:val="00A71BC8"/>
    <w:rsid w:val="00A84EF9"/>
    <w:rsid w:val="00A87085"/>
    <w:rsid w:val="00A87ED3"/>
    <w:rsid w:val="00A87FD7"/>
    <w:rsid w:val="00A908B6"/>
    <w:rsid w:val="00A916C9"/>
    <w:rsid w:val="00A91758"/>
    <w:rsid w:val="00A91D02"/>
    <w:rsid w:val="00A93CB3"/>
    <w:rsid w:val="00A95261"/>
    <w:rsid w:val="00A96179"/>
    <w:rsid w:val="00A9707E"/>
    <w:rsid w:val="00AA1269"/>
    <w:rsid w:val="00AA1B8F"/>
    <w:rsid w:val="00AA38A0"/>
    <w:rsid w:val="00AA62F2"/>
    <w:rsid w:val="00AA7ECA"/>
    <w:rsid w:val="00AB381E"/>
    <w:rsid w:val="00AB568A"/>
    <w:rsid w:val="00AB581D"/>
    <w:rsid w:val="00AB5C3A"/>
    <w:rsid w:val="00AB77DD"/>
    <w:rsid w:val="00AC01B0"/>
    <w:rsid w:val="00AC294A"/>
    <w:rsid w:val="00AC4B91"/>
    <w:rsid w:val="00AC4F7C"/>
    <w:rsid w:val="00AC511F"/>
    <w:rsid w:val="00AC556D"/>
    <w:rsid w:val="00AC5B93"/>
    <w:rsid w:val="00AC6054"/>
    <w:rsid w:val="00AC7A8F"/>
    <w:rsid w:val="00AD2088"/>
    <w:rsid w:val="00AD2F33"/>
    <w:rsid w:val="00AD3084"/>
    <w:rsid w:val="00AD3411"/>
    <w:rsid w:val="00AD77F8"/>
    <w:rsid w:val="00AD78AD"/>
    <w:rsid w:val="00AE518C"/>
    <w:rsid w:val="00AE57A9"/>
    <w:rsid w:val="00AE60AC"/>
    <w:rsid w:val="00AF0092"/>
    <w:rsid w:val="00AF1A52"/>
    <w:rsid w:val="00AF21F2"/>
    <w:rsid w:val="00AF308E"/>
    <w:rsid w:val="00AF3334"/>
    <w:rsid w:val="00AF4D91"/>
    <w:rsid w:val="00AF5B7F"/>
    <w:rsid w:val="00AF6886"/>
    <w:rsid w:val="00AF795F"/>
    <w:rsid w:val="00B00D98"/>
    <w:rsid w:val="00B01449"/>
    <w:rsid w:val="00B01BCC"/>
    <w:rsid w:val="00B02352"/>
    <w:rsid w:val="00B06053"/>
    <w:rsid w:val="00B0640F"/>
    <w:rsid w:val="00B06B57"/>
    <w:rsid w:val="00B0787F"/>
    <w:rsid w:val="00B10CD6"/>
    <w:rsid w:val="00B10DDD"/>
    <w:rsid w:val="00B11E0F"/>
    <w:rsid w:val="00B1219E"/>
    <w:rsid w:val="00B1245B"/>
    <w:rsid w:val="00B14293"/>
    <w:rsid w:val="00B149E6"/>
    <w:rsid w:val="00B15361"/>
    <w:rsid w:val="00B161DD"/>
    <w:rsid w:val="00B1664B"/>
    <w:rsid w:val="00B16B61"/>
    <w:rsid w:val="00B172E9"/>
    <w:rsid w:val="00B17F11"/>
    <w:rsid w:val="00B20367"/>
    <w:rsid w:val="00B22480"/>
    <w:rsid w:val="00B24BB7"/>
    <w:rsid w:val="00B268C2"/>
    <w:rsid w:val="00B317C0"/>
    <w:rsid w:val="00B3304D"/>
    <w:rsid w:val="00B353C8"/>
    <w:rsid w:val="00B36322"/>
    <w:rsid w:val="00B36EEB"/>
    <w:rsid w:val="00B371DA"/>
    <w:rsid w:val="00B37C9B"/>
    <w:rsid w:val="00B45088"/>
    <w:rsid w:val="00B459CC"/>
    <w:rsid w:val="00B46129"/>
    <w:rsid w:val="00B46431"/>
    <w:rsid w:val="00B46463"/>
    <w:rsid w:val="00B502E6"/>
    <w:rsid w:val="00B509AC"/>
    <w:rsid w:val="00B52643"/>
    <w:rsid w:val="00B527C6"/>
    <w:rsid w:val="00B53481"/>
    <w:rsid w:val="00B54CC4"/>
    <w:rsid w:val="00B55688"/>
    <w:rsid w:val="00B60119"/>
    <w:rsid w:val="00B606EF"/>
    <w:rsid w:val="00B60C0E"/>
    <w:rsid w:val="00B625EB"/>
    <w:rsid w:val="00B70141"/>
    <w:rsid w:val="00B729BE"/>
    <w:rsid w:val="00B73731"/>
    <w:rsid w:val="00B73A01"/>
    <w:rsid w:val="00B73B65"/>
    <w:rsid w:val="00B7490D"/>
    <w:rsid w:val="00B75003"/>
    <w:rsid w:val="00B7609B"/>
    <w:rsid w:val="00B76674"/>
    <w:rsid w:val="00B76DB7"/>
    <w:rsid w:val="00B81230"/>
    <w:rsid w:val="00B81AB5"/>
    <w:rsid w:val="00B83A02"/>
    <w:rsid w:val="00B849F5"/>
    <w:rsid w:val="00B84B42"/>
    <w:rsid w:val="00B855A4"/>
    <w:rsid w:val="00B85AF5"/>
    <w:rsid w:val="00B86737"/>
    <w:rsid w:val="00B91208"/>
    <w:rsid w:val="00B9151C"/>
    <w:rsid w:val="00B92435"/>
    <w:rsid w:val="00B96D50"/>
    <w:rsid w:val="00B97D58"/>
    <w:rsid w:val="00BA0F77"/>
    <w:rsid w:val="00BA2027"/>
    <w:rsid w:val="00BA26AA"/>
    <w:rsid w:val="00BA2CDA"/>
    <w:rsid w:val="00BA5DBB"/>
    <w:rsid w:val="00BA7199"/>
    <w:rsid w:val="00BB0267"/>
    <w:rsid w:val="00BB0FFE"/>
    <w:rsid w:val="00BB2332"/>
    <w:rsid w:val="00BB34D7"/>
    <w:rsid w:val="00BB4012"/>
    <w:rsid w:val="00BB411B"/>
    <w:rsid w:val="00BB641D"/>
    <w:rsid w:val="00BC2092"/>
    <w:rsid w:val="00BC231E"/>
    <w:rsid w:val="00BC26F2"/>
    <w:rsid w:val="00BC3045"/>
    <w:rsid w:val="00BC39DA"/>
    <w:rsid w:val="00BC5FDD"/>
    <w:rsid w:val="00BC620B"/>
    <w:rsid w:val="00BC6DB9"/>
    <w:rsid w:val="00BC7C58"/>
    <w:rsid w:val="00BC7EBE"/>
    <w:rsid w:val="00BD0047"/>
    <w:rsid w:val="00BD0C20"/>
    <w:rsid w:val="00BD0D44"/>
    <w:rsid w:val="00BD15AE"/>
    <w:rsid w:val="00BD1CE6"/>
    <w:rsid w:val="00BD1DEC"/>
    <w:rsid w:val="00BD2058"/>
    <w:rsid w:val="00BD2FA7"/>
    <w:rsid w:val="00BD6054"/>
    <w:rsid w:val="00BE17D3"/>
    <w:rsid w:val="00BE42EC"/>
    <w:rsid w:val="00BE71FB"/>
    <w:rsid w:val="00BF1F36"/>
    <w:rsid w:val="00BF29FC"/>
    <w:rsid w:val="00BF2CC8"/>
    <w:rsid w:val="00BF3275"/>
    <w:rsid w:val="00BF3631"/>
    <w:rsid w:val="00BF5C4B"/>
    <w:rsid w:val="00BF7A10"/>
    <w:rsid w:val="00C01894"/>
    <w:rsid w:val="00C0204C"/>
    <w:rsid w:val="00C063CA"/>
    <w:rsid w:val="00C139BF"/>
    <w:rsid w:val="00C14BDD"/>
    <w:rsid w:val="00C16358"/>
    <w:rsid w:val="00C21844"/>
    <w:rsid w:val="00C21D6C"/>
    <w:rsid w:val="00C26FA9"/>
    <w:rsid w:val="00C27736"/>
    <w:rsid w:val="00C3171B"/>
    <w:rsid w:val="00C31A0C"/>
    <w:rsid w:val="00C32DE8"/>
    <w:rsid w:val="00C330B1"/>
    <w:rsid w:val="00C36962"/>
    <w:rsid w:val="00C3725C"/>
    <w:rsid w:val="00C37880"/>
    <w:rsid w:val="00C37A94"/>
    <w:rsid w:val="00C4091B"/>
    <w:rsid w:val="00C41B72"/>
    <w:rsid w:val="00C4209D"/>
    <w:rsid w:val="00C42737"/>
    <w:rsid w:val="00C42F45"/>
    <w:rsid w:val="00C44264"/>
    <w:rsid w:val="00C47267"/>
    <w:rsid w:val="00C47EEF"/>
    <w:rsid w:val="00C5420D"/>
    <w:rsid w:val="00C54AC5"/>
    <w:rsid w:val="00C551D1"/>
    <w:rsid w:val="00C558C7"/>
    <w:rsid w:val="00C57142"/>
    <w:rsid w:val="00C573D6"/>
    <w:rsid w:val="00C5742C"/>
    <w:rsid w:val="00C60709"/>
    <w:rsid w:val="00C6223E"/>
    <w:rsid w:val="00C624B4"/>
    <w:rsid w:val="00C65347"/>
    <w:rsid w:val="00C65368"/>
    <w:rsid w:val="00C67539"/>
    <w:rsid w:val="00C730AF"/>
    <w:rsid w:val="00C73970"/>
    <w:rsid w:val="00C75B5F"/>
    <w:rsid w:val="00C77211"/>
    <w:rsid w:val="00C77D1E"/>
    <w:rsid w:val="00C83038"/>
    <w:rsid w:val="00C8421A"/>
    <w:rsid w:val="00C84365"/>
    <w:rsid w:val="00C84DA6"/>
    <w:rsid w:val="00C8621F"/>
    <w:rsid w:val="00C864F2"/>
    <w:rsid w:val="00C90C84"/>
    <w:rsid w:val="00C91DB5"/>
    <w:rsid w:val="00C92240"/>
    <w:rsid w:val="00C92453"/>
    <w:rsid w:val="00C93C48"/>
    <w:rsid w:val="00C947F6"/>
    <w:rsid w:val="00C95CC2"/>
    <w:rsid w:val="00C96DAF"/>
    <w:rsid w:val="00C974EB"/>
    <w:rsid w:val="00CA018C"/>
    <w:rsid w:val="00CA04FD"/>
    <w:rsid w:val="00CA295E"/>
    <w:rsid w:val="00CA3306"/>
    <w:rsid w:val="00CA42E4"/>
    <w:rsid w:val="00CA45FE"/>
    <w:rsid w:val="00CA6B9C"/>
    <w:rsid w:val="00CA72B5"/>
    <w:rsid w:val="00CB01AB"/>
    <w:rsid w:val="00CB0373"/>
    <w:rsid w:val="00CB3728"/>
    <w:rsid w:val="00CB3968"/>
    <w:rsid w:val="00CB5641"/>
    <w:rsid w:val="00CC051E"/>
    <w:rsid w:val="00CC0FDE"/>
    <w:rsid w:val="00CC32F0"/>
    <w:rsid w:val="00CC3650"/>
    <w:rsid w:val="00CC420D"/>
    <w:rsid w:val="00CC47FA"/>
    <w:rsid w:val="00CC5E38"/>
    <w:rsid w:val="00CD0360"/>
    <w:rsid w:val="00CD441D"/>
    <w:rsid w:val="00CD57C6"/>
    <w:rsid w:val="00CD6BA3"/>
    <w:rsid w:val="00CD7831"/>
    <w:rsid w:val="00CE0A55"/>
    <w:rsid w:val="00CE70A3"/>
    <w:rsid w:val="00CE75C8"/>
    <w:rsid w:val="00CE7BB3"/>
    <w:rsid w:val="00CF0BAF"/>
    <w:rsid w:val="00CF141F"/>
    <w:rsid w:val="00CF3035"/>
    <w:rsid w:val="00CF373C"/>
    <w:rsid w:val="00CF3F94"/>
    <w:rsid w:val="00CF4B64"/>
    <w:rsid w:val="00CF52E0"/>
    <w:rsid w:val="00CF5A4C"/>
    <w:rsid w:val="00D001AA"/>
    <w:rsid w:val="00D00FDF"/>
    <w:rsid w:val="00D03BB9"/>
    <w:rsid w:val="00D054BF"/>
    <w:rsid w:val="00D05F2D"/>
    <w:rsid w:val="00D07174"/>
    <w:rsid w:val="00D11D46"/>
    <w:rsid w:val="00D11FC2"/>
    <w:rsid w:val="00D12A42"/>
    <w:rsid w:val="00D140FC"/>
    <w:rsid w:val="00D166D9"/>
    <w:rsid w:val="00D178D6"/>
    <w:rsid w:val="00D21019"/>
    <w:rsid w:val="00D22447"/>
    <w:rsid w:val="00D22CC9"/>
    <w:rsid w:val="00D22FD8"/>
    <w:rsid w:val="00D2361C"/>
    <w:rsid w:val="00D2546B"/>
    <w:rsid w:val="00D27C73"/>
    <w:rsid w:val="00D311A7"/>
    <w:rsid w:val="00D34185"/>
    <w:rsid w:val="00D3479B"/>
    <w:rsid w:val="00D358C7"/>
    <w:rsid w:val="00D40343"/>
    <w:rsid w:val="00D42934"/>
    <w:rsid w:val="00D4379D"/>
    <w:rsid w:val="00D43857"/>
    <w:rsid w:val="00D43E73"/>
    <w:rsid w:val="00D44943"/>
    <w:rsid w:val="00D45926"/>
    <w:rsid w:val="00D50490"/>
    <w:rsid w:val="00D50A47"/>
    <w:rsid w:val="00D50A6D"/>
    <w:rsid w:val="00D56436"/>
    <w:rsid w:val="00D56443"/>
    <w:rsid w:val="00D56B03"/>
    <w:rsid w:val="00D63496"/>
    <w:rsid w:val="00D657EF"/>
    <w:rsid w:val="00D66702"/>
    <w:rsid w:val="00D67B0D"/>
    <w:rsid w:val="00D67CC6"/>
    <w:rsid w:val="00D72636"/>
    <w:rsid w:val="00D72779"/>
    <w:rsid w:val="00D73494"/>
    <w:rsid w:val="00D762F2"/>
    <w:rsid w:val="00D76B40"/>
    <w:rsid w:val="00D7729A"/>
    <w:rsid w:val="00D777CF"/>
    <w:rsid w:val="00D77929"/>
    <w:rsid w:val="00D80DD4"/>
    <w:rsid w:val="00D811AA"/>
    <w:rsid w:val="00D8164E"/>
    <w:rsid w:val="00D81DEF"/>
    <w:rsid w:val="00D82853"/>
    <w:rsid w:val="00D82882"/>
    <w:rsid w:val="00D82967"/>
    <w:rsid w:val="00D82B90"/>
    <w:rsid w:val="00D837DE"/>
    <w:rsid w:val="00D84CC5"/>
    <w:rsid w:val="00D85F5D"/>
    <w:rsid w:val="00D8625B"/>
    <w:rsid w:val="00D8634B"/>
    <w:rsid w:val="00D86C4C"/>
    <w:rsid w:val="00D912A8"/>
    <w:rsid w:val="00D919EB"/>
    <w:rsid w:val="00D91C53"/>
    <w:rsid w:val="00D91F02"/>
    <w:rsid w:val="00D9237D"/>
    <w:rsid w:val="00D93F10"/>
    <w:rsid w:val="00D93F93"/>
    <w:rsid w:val="00D941E9"/>
    <w:rsid w:val="00D97C1D"/>
    <w:rsid w:val="00DA0B95"/>
    <w:rsid w:val="00DA12C0"/>
    <w:rsid w:val="00DA134A"/>
    <w:rsid w:val="00DA1BA5"/>
    <w:rsid w:val="00DA27C4"/>
    <w:rsid w:val="00DA6DF8"/>
    <w:rsid w:val="00DA77EE"/>
    <w:rsid w:val="00DB4A65"/>
    <w:rsid w:val="00DB5D9B"/>
    <w:rsid w:val="00DB5FE7"/>
    <w:rsid w:val="00DB665D"/>
    <w:rsid w:val="00DB6E19"/>
    <w:rsid w:val="00DB70A2"/>
    <w:rsid w:val="00DB716C"/>
    <w:rsid w:val="00DB735B"/>
    <w:rsid w:val="00DC1A15"/>
    <w:rsid w:val="00DC315C"/>
    <w:rsid w:val="00DC5618"/>
    <w:rsid w:val="00DC6FCD"/>
    <w:rsid w:val="00DC71F5"/>
    <w:rsid w:val="00DD0EEF"/>
    <w:rsid w:val="00DD30AF"/>
    <w:rsid w:val="00DD3DCB"/>
    <w:rsid w:val="00DD47FE"/>
    <w:rsid w:val="00DD4D49"/>
    <w:rsid w:val="00DD6CEC"/>
    <w:rsid w:val="00DD7330"/>
    <w:rsid w:val="00DE3E33"/>
    <w:rsid w:val="00DE45EB"/>
    <w:rsid w:val="00DE4645"/>
    <w:rsid w:val="00DE703E"/>
    <w:rsid w:val="00DF0474"/>
    <w:rsid w:val="00DF0F0C"/>
    <w:rsid w:val="00DF1532"/>
    <w:rsid w:val="00DF29F2"/>
    <w:rsid w:val="00DF56E5"/>
    <w:rsid w:val="00DF6708"/>
    <w:rsid w:val="00DF6869"/>
    <w:rsid w:val="00DF7F47"/>
    <w:rsid w:val="00E00146"/>
    <w:rsid w:val="00E0124B"/>
    <w:rsid w:val="00E0230D"/>
    <w:rsid w:val="00E0270F"/>
    <w:rsid w:val="00E05E78"/>
    <w:rsid w:val="00E07277"/>
    <w:rsid w:val="00E07373"/>
    <w:rsid w:val="00E07C26"/>
    <w:rsid w:val="00E07E59"/>
    <w:rsid w:val="00E11D1C"/>
    <w:rsid w:val="00E15D65"/>
    <w:rsid w:val="00E174AC"/>
    <w:rsid w:val="00E21D11"/>
    <w:rsid w:val="00E22109"/>
    <w:rsid w:val="00E22FF4"/>
    <w:rsid w:val="00E23836"/>
    <w:rsid w:val="00E32097"/>
    <w:rsid w:val="00E36402"/>
    <w:rsid w:val="00E3734B"/>
    <w:rsid w:val="00E37BFD"/>
    <w:rsid w:val="00E37E6E"/>
    <w:rsid w:val="00E41DF8"/>
    <w:rsid w:val="00E420DC"/>
    <w:rsid w:val="00E4325C"/>
    <w:rsid w:val="00E4450F"/>
    <w:rsid w:val="00E445AE"/>
    <w:rsid w:val="00E456DB"/>
    <w:rsid w:val="00E45E37"/>
    <w:rsid w:val="00E47DF2"/>
    <w:rsid w:val="00E50876"/>
    <w:rsid w:val="00E525D7"/>
    <w:rsid w:val="00E53F66"/>
    <w:rsid w:val="00E542F8"/>
    <w:rsid w:val="00E54EB1"/>
    <w:rsid w:val="00E6048E"/>
    <w:rsid w:val="00E606B2"/>
    <w:rsid w:val="00E621E9"/>
    <w:rsid w:val="00E62B33"/>
    <w:rsid w:val="00E640B9"/>
    <w:rsid w:val="00E641A2"/>
    <w:rsid w:val="00E6448C"/>
    <w:rsid w:val="00E71B46"/>
    <w:rsid w:val="00E74925"/>
    <w:rsid w:val="00E75D96"/>
    <w:rsid w:val="00E76715"/>
    <w:rsid w:val="00E81586"/>
    <w:rsid w:val="00E81E96"/>
    <w:rsid w:val="00E82285"/>
    <w:rsid w:val="00E878FE"/>
    <w:rsid w:val="00E87F2C"/>
    <w:rsid w:val="00E91AEB"/>
    <w:rsid w:val="00E9221C"/>
    <w:rsid w:val="00E951F7"/>
    <w:rsid w:val="00EA1ABF"/>
    <w:rsid w:val="00EA59C4"/>
    <w:rsid w:val="00EA7173"/>
    <w:rsid w:val="00EB0FAA"/>
    <w:rsid w:val="00EB2C56"/>
    <w:rsid w:val="00EB38E0"/>
    <w:rsid w:val="00EB3A84"/>
    <w:rsid w:val="00EB67B9"/>
    <w:rsid w:val="00EC0B76"/>
    <w:rsid w:val="00EC22C3"/>
    <w:rsid w:val="00EC2B8E"/>
    <w:rsid w:val="00EC5138"/>
    <w:rsid w:val="00EC66AB"/>
    <w:rsid w:val="00EC74F0"/>
    <w:rsid w:val="00ED1201"/>
    <w:rsid w:val="00ED3C41"/>
    <w:rsid w:val="00ED4003"/>
    <w:rsid w:val="00ED6BFF"/>
    <w:rsid w:val="00EE0529"/>
    <w:rsid w:val="00EE0D0E"/>
    <w:rsid w:val="00EE10CE"/>
    <w:rsid w:val="00EE5AA0"/>
    <w:rsid w:val="00EE78A5"/>
    <w:rsid w:val="00EF2F5B"/>
    <w:rsid w:val="00EF319D"/>
    <w:rsid w:val="00EF49A4"/>
    <w:rsid w:val="00EF50FC"/>
    <w:rsid w:val="00EF6CFC"/>
    <w:rsid w:val="00F0203B"/>
    <w:rsid w:val="00F07828"/>
    <w:rsid w:val="00F1036A"/>
    <w:rsid w:val="00F1139B"/>
    <w:rsid w:val="00F11AB4"/>
    <w:rsid w:val="00F11FEC"/>
    <w:rsid w:val="00F1220B"/>
    <w:rsid w:val="00F1481B"/>
    <w:rsid w:val="00F155F9"/>
    <w:rsid w:val="00F20F88"/>
    <w:rsid w:val="00F21775"/>
    <w:rsid w:val="00F222F0"/>
    <w:rsid w:val="00F2451C"/>
    <w:rsid w:val="00F261EA"/>
    <w:rsid w:val="00F267E2"/>
    <w:rsid w:val="00F300F5"/>
    <w:rsid w:val="00F302C9"/>
    <w:rsid w:val="00F3053F"/>
    <w:rsid w:val="00F34416"/>
    <w:rsid w:val="00F36CED"/>
    <w:rsid w:val="00F4131C"/>
    <w:rsid w:val="00F41BCB"/>
    <w:rsid w:val="00F429F7"/>
    <w:rsid w:val="00F43C7B"/>
    <w:rsid w:val="00F44EFE"/>
    <w:rsid w:val="00F45281"/>
    <w:rsid w:val="00F45C03"/>
    <w:rsid w:val="00F475A6"/>
    <w:rsid w:val="00F47775"/>
    <w:rsid w:val="00F47818"/>
    <w:rsid w:val="00F4788F"/>
    <w:rsid w:val="00F539E0"/>
    <w:rsid w:val="00F5466A"/>
    <w:rsid w:val="00F55E07"/>
    <w:rsid w:val="00F56D72"/>
    <w:rsid w:val="00F57B5F"/>
    <w:rsid w:val="00F610D5"/>
    <w:rsid w:val="00F628B8"/>
    <w:rsid w:val="00F62DB6"/>
    <w:rsid w:val="00F642F1"/>
    <w:rsid w:val="00F65108"/>
    <w:rsid w:val="00F65A8A"/>
    <w:rsid w:val="00F7016A"/>
    <w:rsid w:val="00F72381"/>
    <w:rsid w:val="00F747EB"/>
    <w:rsid w:val="00F74F65"/>
    <w:rsid w:val="00F75728"/>
    <w:rsid w:val="00F800CC"/>
    <w:rsid w:val="00F81E99"/>
    <w:rsid w:val="00F83DF0"/>
    <w:rsid w:val="00F8515C"/>
    <w:rsid w:val="00F8543E"/>
    <w:rsid w:val="00F87BAC"/>
    <w:rsid w:val="00F90475"/>
    <w:rsid w:val="00F90DA0"/>
    <w:rsid w:val="00F9565F"/>
    <w:rsid w:val="00F9626E"/>
    <w:rsid w:val="00FA048D"/>
    <w:rsid w:val="00FA0B34"/>
    <w:rsid w:val="00FA1E35"/>
    <w:rsid w:val="00FA589D"/>
    <w:rsid w:val="00FA58B4"/>
    <w:rsid w:val="00FA7358"/>
    <w:rsid w:val="00FB021A"/>
    <w:rsid w:val="00FB0C40"/>
    <w:rsid w:val="00FB2C21"/>
    <w:rsid w:val="00FB2E73"/>
    <w:rsid w:val="00FB3510"/>
    <w:rsid w:val="00FB4177"/>
    <w:rsid w:val="00FB46E4"/>
    <w:rsid w:val="00FB5A69"/>
    <w:rsid w:val="00FB62D9"/>
    <w:rsid w:val="00FB7A41"/>
    <w:rsid w:val="00FB7CB6"/>
    <w:rsid w:val="00FC1D33"/>
    <w:rsid w:val="00FC29C2"/>
    <w:rsid w:val="00FC4088"/>
    <w:rsid w:val="00FC6167"/>
    <w:rsid w:val="00FC6BC6"/>
    <w:rsid w:val="00FD14F2"/>
    <w:rsid w:val="00FD2090"/>
    <w:rsid w:val="00FD2FD5"/>
    <w:rsid w:val="00FD397E"/>
    <w:rsid w:val="00FD5D06"/>
    <w:rsid w:val="00FD7D14"/>
    <w:rsid w:val="00FE3003"/>
    <w:rsid w:val="00FE3209"/>
    <w:rsid w:val="00FE4B0E"/>
    <w:rsid w:val="00FE4BF6"/>
    <w:rsid w:val="00FE5C27"/>
    <w:rsid w:val="00FE69CA"/>
    <w:rsid w:val="00FE7751"/>
    <w:rsid w:val="00FF156B"/>
    <w:rsid w:val="00FF23EB"/>
    <w:rsid w:val="00FF28B6"/>
    <w:rsid w:val="00FF6104"/>
    <w:rsid w:val="00FF6716"/>
    <w:rsid w:val="00FF6F72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84E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3" w:locked="1" w:semiHidden="0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F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A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A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euNetworksHeading1">
    <w:name w:val="euNetworks Heading 1"/>
    <w:basedOn w:val="Heading1"/>
    <w:link w:val="euNetworksHeading1Char"/>
    <w:uiPriority w:val="99"/>
    <w:rsid w:val="00A07A17"/>
    <w:pPr>
      <w:keepLines w:val="0"/>
      <w:numPr>
        <w:numId w:val="1"/>
      </w:numPr>
      <w:spacing w:before="240" w:after="60" w:line="240" w:lineRule="auto"/>
    </w:pPr>
    <w:rPr>
      <w:rFonts w:ascii="Arial" w:eastAsia="Calibri" w:hAnsi="Arial" w:cs="Arial"/>
      <w:color w:val="auto"/>
      <w:kern w:val="32"/>
      <w:sz w:val="24"/>
      <w:szCs w:val="24"/>
      <w:lang w:val="en-US"/>
    </w:rPr>
  </w:style>
  <w:style w:type="character" w:customStyle="1" w:styleId="euNetworksHeading1Char">
    <w:name w:val="euNetworks Heading 1 Char"/>
    <w:basedOn w:val="Heading1Char"/>
    <w:link w:val="euNetworksHeading1"/>
    <w:uiPriority w:val="99"/>
    <w:locked/>
    <w:rsid w:val="00A07A17"/>
    <w:rPr>
      <w:rFonts w:ascii="Arial" w:hAnsi="Arial" w:cs="Arial"/>
      <w:b/>
      <w:bCs/>
      <w:color w:val="365F91"/>
      <w:kern w:val="3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D27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C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7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C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C7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7C73"/>
    <w:rPr>
      <w:rFonts w:cs="Times New Roman"/>
      <w:color w:val="0000FF"/>
      <w:u w:val="single"/>
    </w:rPr>
  </w:style>
  <w:style w:type="paragraph" w:customStyle="1" w:styleId="EqBody">
    <w:name w:val="Eq_Body"/>
    <w:basedOn w:val="Normal"/>
    <w:link w:val="EqBodyChar"/>
    <w:uiPriority w:val="99"/>
    <w:rsid w:val="00D27C73"/>
    <w:pPr>
      <w:spacing w:after="240" w:line="240" w:lineRule="exact"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EqBodyChar">
    <w:name w:val="Eq_Body Char"/>
    <w:basedOn w:val="DefaultParagraphFont"/>
    <w:link w:val="EqBody"/>
    <w:uiPriority w:val="99"/>
    <w:locked/>
    <w:rsid w:val="00D27C73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NoSpacing">
    <w:name w:val="No Spacing"/>
    <w:uiPriority w:val="99"/>
    <w:qFormat/>
    <w:rsid w:val="00D27C73"/>
    <w:rPr>
      <w:lang w:eastAsia="en-US"/>
    </w:rPr>
  </w:style>
  <w:style w:type="paragraph" w:customStyle="1" w:styleId="Default">
    <w:name w:val="Default"/>
    <w:rsid w:val="004B65F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041A9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1A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87B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7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7BA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7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7BAC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64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0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BE42EC"/>
    <w:rPr>
      <w:b/>
      <w:bCs/>
    </w:rPr>
  </w:style>
  <w:style w:type="character" w:customStyle="1" w:styleId="apple-converted-space">
    <w:name w:val="apple-converted-space"/>
    <w:basedOn w:val="DefaultParagraphFont"/>
    <w:rsid w:val="00BE42EC"/>
  </w:style>
  <w:style w:type="table" w:styleId="LightShading-Accent6">
    <w:name w:val="Light Shading Accent 6"/>
    <w:basedOn w:val="TableNormal"/>
    <w:uiPriority w:val="60"/>
    <w:rsid w:val="00770736"/>
    <w:rPr>
      <w:rFonts w:ascii="Tms Rmn" w:eastAsia="Times New Roman" w:hAnsi="Tms Rm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3F77EE"/>
    <w:rPr>
      <w:rFonts w:ascii="Tms Rmn" w:eastAsia="Times New Roman" w:hAnsi="Tms Rm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A7E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E0A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A7E0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3" w:locked="1" w:semiHidden="0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F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A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A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euNetworksHeading1">
    <w:name w:val="euNetworks Heading 1"/>
    <w:basedOn w:val="Heading1"/>
    <w:link w:val="euNetworksHeading1Char"/>
    <w:uiPriority w:val="99"/>
    <w:rsid w:val="00A07A17"/>
    <w:pPr>
      <w:keepLines w:val="0"/>
      <w:numPr>
        <w:numId w:val="1"/>
      </w:numPr>
      <w:spacing w:before="240" w:after="60" w:line="240" w:lineRule="auto"/>
    </w:pPr>
    <w:rPr>
      <w:rFonts w:ascii="Arial" w:eastAsia="Calibri" w:hAnsi="Arial" w:cs="Arial"/>
      <w:color w:val="auto"/>
      <w:kern w:val="32"/>
      <w:sz w:val="24"/>
      <w:szCs w:val="24"/>
      <w:lang w:val="en-US"/>
    </w:rPr>
  </w:style>
  <w:style w:type="character" w:customStyle="1" w:styleId="euNetworksHeading1Char">
    <w:name w:val="euNetworks Heading 1 Char"/>
    <w:basedOn w:val="Heading1Char"/>
    <w:link w:val="euNetworksHeading1"/>
    <w:uiPriority w:val="99"/>
    <w:locked/>
    <w:rsid w:val="00A07A17"/>
    <w:rPr>
      <w:rFonts w:ascii="Arial" w:hAnsi="Arial" w:cs="Arial"/>
      <w:b/>
      <w:bCs/>
      <w:color w:val="365F91"/>
      <w:kern w:val="3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D27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C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7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C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C7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7C73"/>
    <w:rPr>
      <w:rFonts w:cs="Times New Roman"/>
      <w:color w:val="0000FF"/>
      <w:u w:val="single"/>
    </w:rPr>
  </w:style>
  <w:style w:type="paragraph" w:customStyle="1" w:styleId="EqBody">
    <w:name w:val="Eq_Body"/>
    <w:basedOn w:val="Normal"/>
    <w:link w:val="EqBodyChar"/>
    <w:uiPriority w:val="99"/>
    <w:rsid w:val="00D27C73"/>
    <w:pPr>
      <w:spacing w:after="240" w:line="240" w:lineRule="exact"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EqBodyChar">
    <w:name w:val="Eq_Body Char"/>
    <w:basedOn w:val="DefaultParagraphFont"/>
    <w:link w:val="EqBody"/>
    <w:uiPriority w:val="99"/>
    <w:locked/>
    <w:rsid w:val="00D27C73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NoSpacing">
    <w:name w:val="No Spacing"/>
    <w:uiPriority w:val="99"/>
    <w:qFormat/>
    <w:rsid w:val="00D27C73"/>
    <w:rPr>
      <w:lang w:eastAsia="en-US"/>
    </w:rPr>
  </w:style>
  <w:style w:type="paragraph" w:customStyle="1" w:styleId="Default">
    <w:name w:val="Default"/>
    <w:rsid w:val="004B65F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041A9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1A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87B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7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7BA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7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7BAC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64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0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BE42EC"/>
    <w:rPr>
      <w:b/>
      <w:bCs/>
    </w:rPr>
  </w:style>
  <w:style w:type="character" w:customStyle="1" w:styleId="apple-converted-space">
    <w:name w:val="apple-converted-space"/>
    <w:basedOn w:val="DefaultParagraphFont"/>
    <w:rsid w:val="00BE42EC"/>
  </w:style>
  <w:style w:type="table" w:styleId="LightShading-Accent6">
    <w:name w:val="Light Shading Accent 6"/>
    <w:basedOn w:val="TableNormal"/>
    <w:uiPriority w:val="60"/>
    <w:rsid w:val="00770736"/>
    <w:rPr>
      <w:rFonts w:ascii="Tms Rmn" w:eastAsia="Times New Roman" w:hAnsi="Tms Rm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3F77EE"/>
    <w:rPr>
      <w:rFonts w:ascii="Tms Rmn" w:eastAsia="Times New Roman" w:hAnsi="Tms Rm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A7E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E0A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A7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8688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un.io/manchester" TargetMode="External"/><Relationship Id="rId20" Type="http://schemas.openxmlformats.org/officeDocument/2006/relationships/theme" Target="theme/theme1.xml"/><Relationship Id="rId21" Type="http://schemas.microsoft.com/office/2011/relationships/people" Target="people.xml"/><Relationship Id="rId10" Type="http://schemas.openxmlformats.org/officeDocument/2006/relationships/hyperlink" Target="https://eun.io/2Vh6xqR" TargetMode="External"/><Relationship Id="rId11" Type="http://schemas.openxmlformats.org/officeDocument/2006/relationships/hyperlink" Target="https://eunetworks.de/news/eunetworks-erwirbt-onstage-online/" TargetMode="External"/><Relationship Id="rId12" Type="http://schemas.openxmlformats.org/officeDocument/2006/relationships/hyperlink" Target="https://eun.io/maps" TargetMode="External"/><Relationship Id="rId13" Type="http://schemas.openxmlformats.org/officeDocument/2006/relationships/hyperlink" Target="https://eun.io/milan" TargetMode="External"/><Relationship Id="rId14" Type="http://schemas.openxmlformats.org/officeDocument/2006/relationships/hyperlink" Target="https://map.eunetworks.com/" TargetMode="External"/><Relationship Id="rId15" Type="http://schemas.openxmlformats.org/officeDocument/2006/relationships/hyperlink" Target="http://www.eunetworks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76EA2-9318-6F4C-A740-3E7B1BB5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4904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euNetworks Supplies Connectivity to NYSE Euronext SFTI® Access Centres for Colocation Customers</vt:lpstr>
      <vt:lpstr>euNetworks Supplies Connectivity to NYSE Euronext SFTI® Access Centres for Colocation Customers</vt:lpstr>
    </vt:vector>
  </TitlesOfParts>
  <Company>Microsoft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euNetworks Supplies Connectivity to NYSE Euronext SFTI® Access Centres for Colocation Customers</dc:title>
  <dc:creator>cvanjaarsveld</dc:creator>
  <cp:lastModifiedBy>Hannah Fox</cp:lastModifiedBy>
  <cp:revision>2</cp:revision>
  <cp:lastPrinted>2019-09-03T10:38:00Z</cp:lastPrinted>
  <dcterms:created xsi:type="dcterms:W3CDTF">2019-09-19T08:36:00Z</dcterms:created>
  <dcterms:modified xsi:type="dcterms:W3CDTF">2019-09-19T08:36:00Z</dcterms:modified>
</cp:coreProperties>
</file>